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505" w:tblpY="397"/>
        <w:tblW w:w="5000" w:type="pct"/>
        <w:tblLayout w:type="fixed"/>
        <w:tblLook w:val="04A0" w:firstRow="1" w:lastRow="0" w:firstColumn="1" w:lastColumn="0" w:noHBand="0" w:noVBand="1"/>
      </w:tblPr>
      <w:tblGrid>
        <w:gridCol w:w="7234"/>
        <w:gridCol w:w="236"/>
        <w:gridCol w:w="3834"/>
      </w:tblGrid>
      <w:tr w:rsidR="0026113B" w14:paraId="0FFBD4CA" w14:textId="77777777" w:rsidTr="003A358D">
        <w:tc>
          <w:tcPr>
            <w:tcW w:w="3200" w:type="pct"/>
            <w:shd w:val="clear" w:color="auto" w:fill="4A0505" w:themeFill="accent2"/>
          </w:tcPr>
          <w:p w14:paraId="62DB5C18" w14:textId="77777777" w:rsidR="0026113B" w:rsidRDefault="0026113B" w:rsidP="003A358D">
            <w:pPr>
              <w:pStyle w:val="NoSpacing"/>
            </w:pPr>
            <w:bookmarkStart w:id="0" w:name="_GoBack"/>
            <w:bookmarkEnd w:id="0"/>
          </w:p>
        </w:tc>
        <w:tc>
          <w:tcPr>
            <w:tcW w:w="104" w:type="pct"/>
          </w:tcPr>
          <w:p w14:paraId="1468EFF2" w14:textId="77777777" w:rsidR="0026113B" w:rsidRDefault="0026113B" w:rsidP="003A358D">
            <w:pPr>
              <w:pStyle w:val="NoSpacing"/>
            </w:pPr>
          </w:p>
        </w:tc>
        <w:tc>
          <w:tcPr>
            <w:tcW w:w="1696" w:type="pct"/>
            <w:shd w:val="clear" w:color="auto" w:fill="7F7F7F" w:themeFill="text1" w:themeFillTint="80"/>
          </w:tcPr>
          <w:p w14:paraId="18C9C79F" w14:textId="77777777" w:rsidR="0026113B" w:rsidRDefault="0026113B" w:rsidP="003A358D">
            <w:pPr>
              <w:pStyle w:val="NoSpacing"/>
            </w:pPr>
          </w:p>
        </w:tc>
      </w:tr>
      <w:tr w:rsidR="0026113B" w14:paraId="7DFE1831" w14:textId="77777777" w:rsidTr="00F17760">
        <w:trPr>
          <w:trHeight w:val="221"/>
        </w:trPr>
        <w:tc>
          <w:tcPr>
            <w:tcW w:w="3200" w:type="pct"/>
            <w:vAlign w:val="bottom"/>
          </w:tcPr>
          <w:p w14:paraId="4B1EFB6F" w14:textId="77777777" w:rsidR="0026113B" w:rsidRDefault="0026113B" w:rsidP="003A358D"/>
        </w:tc>
        <w:tc>
          <w:tcPr>
            <w:tcW w:w="104" w:type="pct"/>
            <w:vAlign w:val="bottom"/>
          </w:tcPr>
          <w:p w14:paraId="7EA0B80C" w14:textId="77777777" w:rsidR="0026113B" w:rsidRDefault="0026113B" w:rsidP="003A358D"/>
        </w:tc>
        <w:tc>
          <w:tcPr>
            <w:tcW w:w="1696" w:type="pct"/>
            <w:vAlign w:val="bottom"/>
          </w:tcPr>
          <w:p w14:paraId="76C1A5AF" w14:textId="77777777" w:rsidR="0026113B" w:rsidRDefault="00A24BEC" w:rsidP="00D32BAD">
            <w:pPr>
              <w:pStyle w:val="Header"/>
            </w:pPr>
            <w:r>
              <w:t>Spring 2016</w:t>
            </w:r>
            <w:r w:rsidR="0026113B">
              <w:br/>
            </w:r>
            <w:r w:rsidR="00D32BAD">
              <w:t>Purdue University</w:t>
            </w:r>
          </w:p>
        </w:tc>
      </w:tr>
      <w:tr w:rsidR="0026113B" w14:paraId="2A320A03" w14:textId="77777777" w:rsidTr="00F17760">
        <w:trPr>
          <w:trHeight w:val="1841"/>
        </w:trPr>
        <w:tc>
          <w:tcPr>
            <w:tcW w:w="3200" w:type="pct"/>
            <w:vAlign w:val="bottom"/>
          </w:tcPr>
          <w:sdt>
            <w:sdtPr>
              <w:alias w:val="Title"/>
              <w:tag w:val=""/>
              <w:id w:val="-841541200"/>
              <w:placeholder>
                <w:docPart w:val="FCC0C14765030E4FBE4AA338112323B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7F3061E" w14:textId="77777777" w:rsidR="0026113B" w:rsidRPr="00BA009E" w:rsidRDefault="003A358D" w:rsidP="003A358D">
                <w:pPr>
                  <w:pStyle w:val="Title"/>
                  <w:jc w:val="both"/>
                </w:pPr>
                <w:r>
                  <w:t xml:space="preserve">History </w:t>
                </w:r>
                <w:r w:rsidR="00494FDA">
                  <w:t>318</w:t>
                </w:r>
              </w:p>
            </w:sdtContent>
          </w:sdt>
          <w:p w14:paraId="613E592E" w14:textId="77777777" w:rsidR="0026113B" w:rsidRDefault="00F13746" w:rsidP="00F17760">
            <w:pPr>
              <w:pStyle w:val="Subtitle"/>
            </w:pPr>
            <w:sdt>
              <w:sdtPr>
                <w:alias w:val="Subtitle"/>
                <w:tag w:val=""/>
                <w:id w:val="-1702467403"/>
                <w:placeholder>
                  <w:docPart w:val="2648EEF6E4ECBD479CA0D8BEAB036094"/>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17760">
                  <w:t>History of the Christian Church I</w:t>
                </w:r>
                <w:r w:rsidR="00494FDA">
                  <w:t>I</w:t>
                </w:r>
              </w:sdtContent>
            </w:sdt>
          </w:p>
        </w:tc>
        <w:tc>
          <w:tcPr>
            <w:tcW w:w="104" w:type="pct"/>
            <w:vAlign w:val="bottom"/>
          </w:tcPr>
          <w:p w14:paraId="2FF020F7" w14:textId="77777777" w:rsidR="0026113B" w:rsidRDefault="0026113B" w:rsidP="003A358D"/>
        </w:tc>
        <w:tc>
          <w:tcPr>
            <w:tcW w:w="1696" w:type="pct"/>
            <w:vAlign w:val="bottom"/>
          </w:tcPr>
          <w:p w14:paraId="2A2D62BF" w14:textId="77777777" w:rsidR="0026113B" w:rsidRDefault="0026113B" w:rsidP="00EF7316">
            <w:pPr>
              <w:pStyle w:val="ContactDetails"/>
            </w:pPr>
            <w:r>
              <w:br/>
            </w:r>
            <w:r>
              <w:br/>
            </w:r>
          </w:p>
        </w:tc>
      </w:tr>
      <w:tr w:rsidR="0026113B" w14:paraId="7DEADCBC" w14:textId="77777777" w:rsidTr="003A358D">
        <w:tc>
          <w:tcPr>
            <w:tcW w:w="3200" w:type="pct"/>
            <w:shd w:val="clear" w:color="auto" w:fill="4A0505" w:themeFill="accent2"/>
          </w:tcPr>
          <w:p w14:paraId="5CB6D9A6" w14:textId="77777777" w:rsidR="0026113B" w:rsidRDefault="0026113B" w:rsidP="003A358D">
            <w:pPr>
              <w:pStyle w:val="NoSpacing"/>
            </w:pPr>
          </w:p>
        </w:tc>
        <w:tc>
          <w:tcPr>
            <w:tcW w:w="104" w:type="pct"/>
          </w:tcPr>
          <w:p w14:paraId="6DC896DC" w14:textId="77777777" w:rsidR="0026113B" w:rsidRDefault="0026113B" w:rsidP="003A358D">
            <w:pPr>
              <w:pStyle w:val="NoSpacing"/>
            </w:pPr>
          </w:p>
        </w:tc>
        <w:tc>
          <w:tcPr>
            <w:tcW w:w="1696" w:type="pct"/>
            <w:shd w:val="clear" w:color="auto" w:fill="7F7F7F" w:themeFill="text1" w:themeFillTint="80"/>
          </w:tcPr>
          <w:p w14:paraId="435062CB" w14:textId="77777777" w:rsidR="0026113B" w:rsidRDefault="0026113B" w:rsidP="003A358D">
            <w:pPr>
              <w:pStyle w:val="NoSpacing"/>
            </w:pPr>
          </w:p>
        </w:tc>
      </w:tr>
    </w:tbl>
    <w:tbl>
      <w:tblPr>
        <w:tblpPr w:leftFromText="180" w:rightFromText="180" w:vertAnchor="text" w:horzAnchor="page" w:tblpX="685" w:tblpY="2517"/>
        <w:tblW w:w="4996" w:type="pct"/>
        <w:tblLook w:val="04A0" w:firstRow="1" w:lastRow="0" w:firstColumn="1" w:lastColumn="0" w:noHBand="0" w:noVBand="1"/>
      </w:tblPr>
      <w:tblGrid>
        <w:gridCol w:w="7220"/>
        <w:gridCol w:w="237"/>
        <w:gridCol w:w="3838"/>
      </w:tblGrid>
      <w:tr w:rsidR="003A358D" w14:paraId="3EFFC00B" w14:textId="77777777" w:rsidTr="00CA1349">
        <w:trPr>
          <w:trHeight w:val="2160"/>
        </w:trPr>
        <w:tc>
          <w:tcPr>
            <w:tcW w:w="3196" w:type="pct"/>
          </w:tcPr>
          <w:p w14:paraId="36231414" w14:textId="77777777" w:rsidR="003A358D" w:rsidRPr="00C954BE" w:rsidRDefault="00301CF0" w:rsidP="00772C8C">
            <w:pPr>
              <w:pStyle w:val="Heading1"/>
            </w:pPr>
            <w:bookmarkStart w:id="1" w:name="_Toc261004492"/>
            <w:r w:rsidRPr="00C954BE">
              <w:t xml:space="preserve">Course </w:t>
            </w:r>
            <w:r w:rsidR="003A358D" w:rsidRPr="00C954BE">
              <w:t>Overview</w:t>
            </w:r>
          </w:p>
          <w:p w14:paraId="7AC61FCC" w14:textId="3A7C6EB6" w:rsidR="003A358D" w:rsidRPr="00B36B5E" w:rsidRDefault="00A675C6" w:rsidP="003A358D">
            <w:r w:rsidRPr="00B36B5E">
              <w:rPr>
                <w:rFonts w:eastAsia="Times New Roman"/>
                <w:color w:val="000000"/>
              </w:rPr>
              <w:t>This course is a survey of the history of Western Christianity from the Reformation to the present in the context of wider political and social developmen</w:t>
            </w:r>
            <w:r w:rsidR="00B36B5E">
              <w:rPr>
                <w:rFonts w:eastAsia="Times New Roman"/>
                <w:color w:val="000000"/>
              </w:rPr>
              <w:t xml:space="preserve">ts.  The course focuses on </w:t>
            </w:r>
            <w:r w:rsidR="007931A5">
              <w:rPr>
                <w:rFonts w:eastAsia="Times New Roman"/>
                <w:color w:val="000000"/>
              </w:rPr>
              <w:t>three</w:t>
            </w:r>
            <w:r w:rsidRPr="00B36B5E">
              <w:rPr>
                <w:rFonts w:eastAsia="Times New Roman"/>
                <w:color w:val="000000"/>
              </w:rPr>
              <w:t xml:space="preserve"> broad themes.  First, it examines reform movements within Christianity including the Protestant and </w:t>
            </w:r>
            <w:r w:rsidR="00B36B5E">
              <w:rPr>
                <w:rFonts w:eastAsia="Times New Roman"/>
                <w:color w:val="000000"/>
              </w:rPr>
              <w:t>Catholic Reformations, pietism and evangelicalism, Pentecostalism and Catholic reform movements.  Second</w:t>
            </w:r>
            <w:r w:rsidRPr="00B36B5E">
              <w:rPr>
                <w:rFonts w:eastAsia="Times New Roman"/>
                <w:color w:val="000000"/>
              </w:rPr>
              <w:t>, it traces the missionary spread of Western Christianity beyond Europe and the rise of indigenous churches in other parts of the world</w:t>
            </w:r>
            <w:r w:rsidR="00B36B5E">
              <w:rPr>
                <w:rFonts w:eastAsia="Times New Roman"/>
                <w:color w:val="000000"/>
              </w:rPr>
              <w:t xml:space="preserve">, especially what is known as the Global South. </w:t>
            </w:r>
            <w:r w:rsidR="00B36B5E">
              <w:rPr>
                <w:rFonts w:eastAsiaTheme="minorHAnsi"/>
                <w:bCs/>
                <w:color w:val="auto"/>
              </w:rPr>
              <w:t xml:space="preserve"> Third, it </w:t>
            </w:r>
            <w:r w:rsidR="00A24BEC">
              <w:rPr>
                <w:rFonts w:eastAsiaTheme="minorHAnsi"/>
                <w:bCs/>
                <w:color w:val="auto"/>
              </w:rPr>
              <w:t>will</w:t>
            </w:r>
            <w:r w:rsidR="00B36B5E">
              <w:rPr>
                <w:rFonts w:eastAsiaTheme="minorHAnsi"/>
                <w:bCs/>
                <w:color w:val="auto"/>
              </w:rPr>
              <w:t xml:space="preserve"> look at the relationship b</w:t>
            </w:r>
            <w:r w:rsidR="005A7938">
              <w:rPr>
                <w:rFonts w:eastAsiaTheme="minorHAnsi"/>
                <w:bCs/>
                <w:color w:val="auto"/>
              </w:rPr>
              <w:t xml:space="preserve">etween religion and science </w:t>
            </w:r>
            <w:r w:rsidR="00B36B5E">
              <w:rPr>
                <w:rFonts w:eastAsiaTheme="minorHAnsi"/>
                <w:bCs/>
                <w:color w:val="auto"/>
              </w:rPr>
              <w:t xml:space="preserve">in the modern world.  </w:t>
            </w:r>
          </w:p>
          <w:p w14:paraId="1DBEE1D4" w14:textId="77777777" w:rsidR="003A358D" w:rsidRDefault="00301CF0" w:rsidP="00772C8C">
            <w:pPr>
              <w:pStyle w:val="Heading1"/>
              <w:spacing w:before="240"/>
            </w:pPr>
            <w:r w:rsidRPr="00C954BE">
              <w:t xml:space="preserve">Course </w:t>
            </w:r>
            <w:r w:rsidR="003A358D" w:rsidRPr="00C954BE">
              <w:t>Requirements</w:t>
            </w:r>
          </w:p>
          <w:p w14:paraId="3EEA3A4A" w14:textId="77777777" w:rsidR="007E5A16" w:rsidRPr="007E5A16" w:rsidRDefault="001E7AED" w:rsidP="007E5A16">
            <w:pPr>
              <w:rPr>
                <w:color w:val="000000" w:themeColor="text1"/>
              </w:rPr>
            </w:pPr>
            <w:r>
              <w:rPr>
                <w:color w:val="000000" w:themeColor="text1"/>
              </w:rPr>
              <w:t>This course has three</w:t>
            </w:r>
            <w:r w:rsidR="007E5A16">
              <w:rPr>
                <w:color w:val="000000" w:themeColor="text1"/>
              </w:rPr>
              <w:t xml:space="preserve"> types of required assignments.  </w:t>
            </w:r>
          </w:p>
          <w:p w14:paraId="3ACAEC2B" w14:textId="1A84A43F" w:rsidR="003411EB" w:rsidRDefault="007E5A16" w:rsidP="003411EB">
            <w:pPr>
              <w:pStyle w:val="ListParagraph"/>
              <w:numPr>
                <w:ilvl w:val="0"/>
                <w:numId w:val="10"/>
              </w:numPr>
              <w:rPr>
                <w:rFonts w:eastAsiaTheme="minorHAnsi"/>
                <w:bCs/>
                <w:color w:val="auto"/>
              </w:rPr>
            </w:pPr>
            <w:r>
              <w:rPr>
                <w:rFonts w:eastAsiaTheme="minorHAnsi"/>
                <w:bCs/>
                <w:color w:val="auto"/>
              </w:rPr>
              <w:t>Essays</w:t>
            </w:r>
            <w:r w:rsidR="00F90E61" w:rsidRPr="00C954BE">
              <w:rPr>
                <w:rFonts w:eastAsiaTheme="minorHAnsi"/>
                <w:bCs/>
                <w:color w:val="auto"/>
              </w:rPr>
              <w:t xml:space="preserve"> (</w:t>
            </w:r>
            <w:r w:rsidR="001E7AED">
              <w:rPr>
                <w:rFonts w:eastAsiaTheme="minorHAnsi"/>
                <w:bCs/>
                <w:color w:val="auto"/>
              </w:rPr>
              <w:t>3</w:t>
            </w:r>
            <w:r w:rsidR="00283DEC">
              <w:rPr>
                <w:rFonts w:eastAsiaTheme="minorHAnsi"/>
                <w:bCs/>
                <w:color w:val="auto"/>
              </w:rPr>
              <w:t xml:space="preserve"> </w:t>
            </w:r>
            <w:r w:rsidR="00943ADC">
              <w:rPr>
                <w:rFonts w:eastAsiaTheme="minorHAnsi"/>
                <w:bCs/>
                <w:color w:val="auto"/>
              </w:rPr>
              <w:t>@</w:t>
            </w:r>
            <w:r w:rsidR="001E7AED">
              <w:rPr>
                <w:rFonts w:eastAsiaTheme="minorHAnsi"/>
                <w:bCs/>
                <w:color w:val="auto"/>
              </w:rPr>
              <w:t xml:space="preserve"> 2</w:t>
            </w:r>
            <w:r w:rsidR="00283DEC">
              <w:rPr>
                <w:rFonts w:eastAsiaTheme="minorHAnsi"/>
                <w:bCs/>
                <w:color w:val="auto"/>
              </w:rPr>
              <w:t>0</w:t>
            </w:r>
            <w:r w:rsidR="00F90E61" w:rsidRPr="00C954BE">
              <w:rPr>
                <w:rFonts w:eastAsiaTheme="minorHAnsi"/>
                <w:bCs/>
                <w:color w:val="auto"/>
              </w:rPr>
              <w:t>%</w:t>
            </w:r>
            <w:r w:rsidR="008835A4">
              <w:rPr>
                <w:rFonts w:eastAsiaTheme="minorHAnsi"/>
                <w:bCs/>
                <w:color w:val="auto"/>
              </w:rPr>
              <w:t xml:space="preserve"> each</w:t>
            </w:r>
            <w:r w:rsidR="00F90E61" w:rsidRPr="00C954BE">
              <w:rPr>
                <w:rFonts w:eastAsiaTheme="minorHAnsi"/>
                <w:bCs/>
                <w:color w:val="auto"/>
              </w:rPr>
              <w:t xml:space="preserve">) – </w:t>
            </w:r>
            <w:r w:rsidR="00777826">
              <w:rPr>
                <w:rFonts w:eastAsiaTheme="minorHAnsi"/>
                <w:bCs/>
                <w:color w:val="auto"/>
              </w:rPr>
              <w:t>Two</w:t>
            </w:r>
            <w:r w:rsidR="008D1590">
              <w:rPr>
                <w:rFonts w:eastAsiaTheme="minorHAnsi"/>
                <w:bCs/>
                <w:color w:val="auto"/>
              </w:rPr>
              <w:t xml:space="preserve"> 5</w:t>
            </w:r>
            <w:r w:rsidR="002A3738">
              <w:rPr>
                <w:rFonts w:eastAsiaTheme="minorHAnsi"/>
                <w:bCs/>
                <w:color w:val="auto"/>
              </w:rPr>
              <w:t>-6</w:t>
            </w:r>
            <w:r w:rsidR="00747DED">
              <w:rPr>
                <w:rFonts w:eastAsiaTheme="minorHAnsi"/>
                <w:bCs/>
                <w:color w:val="auto"/>
              </w:rPr>
              <w:t xml:space="preserve"> </w:t>
            </w:r>
            <w:r w:rsidR="00943ADC">
              <w:rPr>
                <w:rFonts w:eastAsiaTheme="minorHAnsi"/>
                <w:bCs/>
                <w:color w:val="auto"/>
              </w:rPr>
              <w:t xml:space="preserve">page </w:t>
            </w:r>
            <w:r w:rsidR="001E7AED">
              <w:rPr>
                <w:rFonts w:eastAsiaTheme="minorHAnsi"/>
                <w:bCs/>
                <w:color w:val="auto"/>
              </w:rPr>
              <w:t xml:space="preserve">take-home </w:t>
            </w:r>
            <w:r w:rsidR="00943ADC">
              <w:rPr>
                <w:rFonts w:eastAsiaTheme="minorHAnsi"/>
                <w:bCs/>
                <w:color w:val="auto"/>
              </w:rPr>
              <w:t>essays</w:t>
            </w:r>
            <w:r w:rsidR="00283DEC">
              <w:rPr>
                <w:rFonts w:eastAsiaTheme="minorHAnsi"/>
                <w:bCs/>
                <w:color w:val="auto"/>
              </w:rPr>
              <w:t xml:space="preserve"> </w:t>
            </w:r>
            <w:r w:rsidR="000C6476">
              <w:rPr>
                <w:rFonts w:eastAsiaTheme="minorHAnsi"/>
                <w:bCs/>
                <w:color w:val="auto"/>
              </w:rPr>
              <w:t>(</w:t>
            </w:r>
            <w:r w:rsidR="00C164D4">
              <w:rPr>
                <w:rFonts w:eastAsiaTheme="minorHAnsi"/>
                <w:bCs/>
                <w:color w:val="auto"/>
              </w:rPr>
              <w:t>due</w:t>
            </w:r>
            <w:r w:rsidR="005F3652">
              <w:rPr>
                <w:rFonts w:eastAsiaTheme="minorHAnsi"/>
                <w:bCs/>
                <w:color w:val="auto"/>
              </w:rPr>
              <w:t xml:space="preserve"> </w:t>
            </w:r>
            <w:r w:rsidR="005F3652" w:rsidRPr="005F3652">
              <w:rPr>
                <w:rFonts w:eastAsiaTheme="minorHAnsi"/>
                <w:b/>
                <w:bCs/>
                <w:color w:val="auto"/>
              </w:rPr>
              <w:t>February 26</w:t>
            </w:r>
            <w:r w:rsidR="005F3652">
              <w:rPr>
                <w:rFonts w:eastAsiaTheme="minorHAnsi"/>
                <w:bCs/>
                <w:color w:val="auto"/>
              </w:rPr>
              <w:t xml:space="preserve"> and </w:t>
            </w:r>
            <w:r w:rsidR="005F3652" w:rsidRPr="005F3652">
              <w:rPr>
                <w:rFonts w:eastAsiaTheme="minorHAnsi"/>
                <w:b/>
                <w:bCs/>
                <w:color w:val="auto"/>
              </w:rPr>
              <w:t>April 1</w:t>
            </w:r>
            <w:r w:rsidR="000C6476">
              <w:rPr>
                <w:rFonts w:eastAsiaTheme="minorHAnsi"/>
                <w:bCs/>
                <w:color w:val="auto"/>
              </w:rPr>
              <w:t xml:space="preserve">) and </w:t>
            </w:r>
            <w:r w:rsidR="001E7AED">
              <w:rPr>
                <w:rFonts w:eastAsiaTheme="minorHAnsi"/>
                <w:bCs/>
                <w:color w:val="auto"/>
              </w:rPr>
              <w:t>one</w:t>
            </w:r>
            <w:r w:rsidR="000C6476">
              <w:rPr>
                <w:rFonts w:eastAsiaTheme="minorHAnsi"/>
                <w:bCs/>
                <w:color w:val="auto"/>
              </w:rPr>
              <w:t xml:space="preserve"> in-class </w:t>
            </w:r>
            <w:r w:rsidR="001E7AED">
              <w:rPr>
                <w:rFonts w:eastAsiaTheme="minorHAnsi"/>
                <w:bCs/>
                <w:color w:val="auto"/>
              </w:rPr>
              <w:t xml:space="preserve">Final Essay Exam </w:t>
            </w:r>
            <w:r w:rsidR="00C164D4">
              <w:rPr>
                <w:rFonts w:eastAsiaTheme="minorHAnsi"/>
                <w:bCs/>
                <w:color w:val="auto"/>
              </w:rPr>
              <w:t>(Time, TBA)</w:t>
            </w:r>
            <w:r w:rsidR="001E7AED">
              <w:rPr>
                <w:rFonts w:eastAsiaTheme="minorHAnsi"/>
                <w:bCs/>
                <w:color w:val="auto"/>
              </w:rPr>
              <w:t>.</w:t>
            </w:r>
            <w:r w:rsidR="00283DEC">
              <w:rPr>
                <w:rFonts w:eastAsiaTheme="minorHAnsi"/>
                <w:bCs/>
                <w:color w:val="auto"/>
              </w:rPr>
              <w:t xml:space="preserve"> Essay questions will be handed out </w:t>
            </w:r>
            <w:r w:rsidR="005D2006">
              <w:rPr>
                <w:rFonts w:eastAsiaTheme="minorHAnsi"/>
                <w:bCs/>
                <w:color w:val="auto"/>
              </w:rPr>
              <w:t xml:space="preserve">at least a week in advance and are based on already assigned course material.  </w:t>
            </w:r>
          </w:p>
          <w:p w14:paraId="15D30BCF" w14:textId="77777777" w:rsidR="00FC62F4" w:rsidRDefault="00FC62F4" w:rsidP="00FC62F4">
            <w:pPr>
              <w:pStyle w:val="ListParagraph"/>
              <w:rPr>
                <w:rFonts w:eastAsiaTheme="minorHAnsi"/>
                <w:bCs/>
                <w:color w:val="auto"/>
              </w:rPr>
            </w:pPr>
          </w:p>
          <w:p w14:paraId="5C78C409" w14:textId="77777777" w:rsidR="000F642E" w:rsidRDefault="00943ADC" w:rsidP="00DB2311">
            <w:pPr>
              <w:pStyle w:val="ListParagraph"/>
              <w:numPr>
                <w:ilvl w:val="0"/>
                <w:numId w:val="10"/>
              </w:numPr>
              <w:rPr>
                <w:rFonts w:eastAsiaTheme="minorHAnsi"/>
                <w:bCs/>
                <w:color w:val="auto"/>
              </w:rPr>
            </w:pPr>
            <w:r>
              <w:rPr>
                <w:rFonts w:eastAsiaTheme="minorHAnsi"/>
                <w:bCs/>
                <w:color w:val="auto"/>
              </w:rPr>
              <w:t xml:space="preserve">Quizzes </w:t>
            </w:r>
            <w:r w:rsidR="009C55B3">
              <w:rPr>
                <w:rFonts w:eastAsiaTheme="minorHAnsi"/>
                <w:bCs/>
                <w:color w:val="auto"/>
              </w:rPr>
              <w:t>(</w:t>
            </w:r>
            <w:r w:rsidR="00283DEC">
              <w:rPr>
                <w:rFonts w:eastAsiaTheme="minorHAnsi"/>
                <w:bCs/>
                <w:color w:val="auto"/>
              </w:rPr>
              <w:t>20</w:t>
            </w:r>
            <w:r w:rsidR="00240ECB" w:rsidRPr="00C954BE">
              <w:rPr>
                <w:rFonts w:eastAsiaTheme="minorHAnsi"/>
                <w:bCs/>
                <w:color w:val="auto"/>
              </w:rPr>
              <w:t xml:space="preserve">%) – </w:t>
            </w:r>
            <w:r w:rsidR="000F642E">
              <w:rPr>
                <w:rFonts w:eastAsiaTheme="minorHAnsi"/>
                <w:bCs/>
                <w:color w:val="auto"/>
              </w:rPr>
              <w:t>Weekly o</w:t>
            </w:r>
            <w:r>
              <w:rPr>
                <w:rFonts w:eastAsiaTheme="minorHAnsi"/>
                <w:bCs/>
                <w:color w:val="auto"/>
              </w:rPr>
              <w:t xml:space="preserve">nline quizzes </w:t>
            </w:r>
            <w:r w:rsidR="000F642E">
              <w:rPr>
                <w:rFonts w:eastAsiaTheme="minorHAnsi"/>
                <w:bCs/>
                <w:color w:val="auto"/>
              </w:rPr>
              <w:t xml:space="preserve">on </w:t>
            </w:r>
            <w:r w:rsidR="00A24BEC">
              <w:rPr>
                <w:rFonts w:eastAsiaTheme="minorHAnsi"/>
                <w:bCs/>
                <w:color w:val="auto"/>
              </w:rPr>
              <w:t>Blackboard</w:t>
            </w:r>
            <w:r w:rsidR="000F642E">
              <w:rPr>
                <w:rFonts w:eastAsiaTheme="minorHAnsi"/>
                <w:bCs/>
                <w:color w:val="auto"/>
              </w:rPr>
              <w:t xml:space="preserve">.  </w:t>
            </w:r>
          </w:p>
          <w:p w14:paraId="2005842F" w14:textId="77777777" w:rsidR="000F642E" w:rsidRDefault="000F642E" w:rsidP="000F642E">
            <w:pPr>
              <w:pStyle w:val="ListParagraph"/>
              <w:numPr>
                <w:ilvl w:val="1"/>
                <w:numId w:val="10"/>
              </w:numPr>
              <w:rPr>
                <w:rFonts w:eastAsiaTheme="minorHAnsi"/>
                <w:bCs/>
                <w:color w:val="auto"/>
              </w:rPr>
            </w:pPr>
            <w:r>
              <w:rPr>
                <w:rFonts w:eastAsiaTheme="minorHAnsi"/>
                <w:bCs/>
                <w:color w:val="auto"/>
              </w:rPr>
              <w:t xml:space="preserve">Questions </w:t>
            </w:r>
            <w:r w:rsidR="00BD1F3F">
              <w:rPr>
                <w:rFonts w:eastAsiaTheme="minorHAnsi"/>
                <w:bCs/>
                <w:color w:val="auto"/>
              </w:rPr>
              <w:t>cover the Gonzalez readings, other secondary readings (</w:t>
            </w:r>
            <w:r w:rsidR="00A24BEC">
              <w:rPr>
                <w:rFonts w:eastAsiaTheme="minorHAnsi"/>
                <w:bCs/>
                <w:color w:val="auto"/>
              </w:rPr>
              <w:t>available on Blackboard</w:t>
            </w:r>
            <w:r w:rsidR="00BD1F3F">
              <w:rPr>
                <w:rFonts w:eastAsiaTheme="minorHAnsi"/>
                <w:bCs/>
                <w:color w:val="auto"/>
              </w:rPr>
              <w:t xml:space="preserve">) </w:t>
            </w:r>
            <w:r w:rsidR="00CD38A4">
              <w:rPr>
                <w:rFonts w:eastAsiaTheme="minorHAnsi"/>
                <w:bCs/>
                <w:color w:val="auto"/>
              </w:rPr>
              <w:t xml:space="preserve">and lectures for the preceding week.  </w:t>
            </w:r>
            <w:r w:rsidR="00FC2497">
              <w:rPr>
                <w:rFonts w:eastAsiaTheme="minorHAnsi"/>
                <w:bCs/>
                <w:color w:val="auto"/>
              </w:rPr>
              <w:t xml:space="preserve">See the schedule below for the material each quiz will cover. </w:t>
            </w:r>
          </w:p>
          <w:p w14:paraId="0EACBCAB" w14:textId="77777777" w:rsidR="004D722C" w:rsidRDefault="00A95F2F" w:rsidP="000F642E">
            <w:pPr>
              <w:pStyle w:val="ListParagraph"/>
              <w:numPr>
                <w:ilvl w:val="1"/>
                <w:numId w:val="10"/>
              </w:numPr>
              <w:rPr>
                <w:rFonts w:eastAsiaTheme="minorHAnsi"/>
                <w:bCs/>
                <w:color w:val="auto"/>
              </w:rPr>
            </w:pPr>
            <w:r>
              <w:rPr>
                <w:rFonts w:eastAsiaTheme="minorHAnsi"/>
                <w:bCs/>
                <w:color w:val="000000" w:themeColor="text1"/>
              </w:rPr>
              <w:t>Quizzes will have 10-12 questions with a 15</w:t>
            </w:r>
            <w:r w:rsidR="00CD38A4">
              <w:rPr>
                <w:rFonts w:eastAsiaTheme="minorHAnsi"/>
                <w:bCs/>
                <w:color w:val="000000" w:themeColor="text1"/>
              </w:rPr>
              <w:t xml:space="preserve">-minute time limit.  </w:t>
            </w:r>
          </w:p>
          <w:p w14:paraId="13CEAB70" w14:textId="77777777" w:rsidR="00960CAF" w:rsidRPr="00960CAF" w:rsidRDefault="00283DEC" w:rsidP="00960CAF">
            <w:pPr>
              <w:pStyle w:val="ListParagraph"/>
              <w:numPr>
                <w:ilvl w:val="1"/>
                <w:numId w:val="10"/>
              </w:numPr>
              <w:rPr>
                <w:rFonts w:eastAsiaTheme="minorHAnsi"/>
                <w:bCs/>
                <w:color w:val="auto"/>
              </w:rPr>
            </w:pPr>
            <w:r>
              <w:rPr>
                <w:rFonts w:eastAsiaTheme="minorHAnsi"/>
                <w:bCs/>
                <w:color w:val="auto"/>
              </w:rPr>
              <w:t xml:space="preserve">You are welcome to </w:t>
            </w:r>
            <w:r w:rsidR="000F642E">
              <w:rPr>
                <w:rFonts w:eastAsiaTheme="minorHAnsi"/>
                <w:bCs/>
                <w:color w:val="auto"/>
              </w:rPr>
              <w:t xml:space="preserve">refer to your notes and the </w:t>
            </w:r>
            <w:r w:rsidR="001072E7">
              <w:rPr>
                <w:rFonts w:eastAsiaTheme="minorHAnsi"/>
                <w:bCs/>
                <w:color w:val="auto"/>
              </w:rPr>
              <w:t>readings</w:t>
            </w:r>
            <w:r>
              <w:rPr>
                <w:rFonts w:eastAsiaTheme="minorHAnsi"/>
                <w:bCs/>
                <w:color w:val="auto"/>
              </w:rPr>
              <w:t xml:space="preserve">.  </w:t>
            </w:r>
          </w:p>
          <w:p w14:paraId="7A93ADD1" w14:textId="77777777" w:rsidR="004D722C" w:rsidRDefault="003411EB" w:rsidP="004D722C">
            <w:pPr>
              <w:pStyle w:val="ListParagraph"/>
              <w:numPr>
                <w:ilvl w:val="1"/>
                <w:numId w:val="10"/>
              </w:numPr>
              <w:rPr>
                <w:rFonts w:eastAsiaTheme="minorHAnsi"/>
                <w:bCs/>
                <w:color w:val="auto"/>
              </w:rPr>
            </w:pPr>
            <w:r>
              <w:rPr>
                <w:rFonts w:eastAsiaTheme="minorHAnsi"/>
                <w:bCs/>
                <w:color w:val="auto"/>
              </w:rPr>
              <w:t>Quizzes are a</w:t>
            </w:r>
            <w:r w:rsidR="00CD38A4">
              <w:rPr>
                <w:rFonts w:eastAsiaTheme="minorHAnsi"/>
                <w:bCs/>
                <w:color w:val="auto"/>
              </w:rPr>
              <w:t>vailable between Friday @</w:t>
            </w:r>
            <w:r>
              <w:rPr>
                <w:rFonts w:eastAsiaTheme="minorHAnsi"/>
                <w:bCs/>
                <w:color w:val="auto"/>
              </w:rPr>
              <w:t xml:space="preserve"> </w:t>
            </w:r>
            <w:r w:rsidR="00643ECF">
              <w:rPr>
                <w:rFonts w:eastAsiaTheme="minorHAnsi"/>
                <w:bCs/>
                <w:color w:val="auto"/>
              </w:rPr>
              <w:t>3</w:t>
            </w:r>
            <w:r>
              <w:rPr>
                <w:rFonts w:eastAsiaTheme="minorHAnsi"/>
                <w:bCs/>
                <w:color w:val="auto"/>
              </w:rPr>
              <w:t xml:space="preserve"> pm </w:t>
            </w:r>
            <w:r w:rsidR="00CD38A4">
              <w:rPr>
                <w:rFonts w:eastAsiaTheme="minorHAnsi"/>
                <w:bCs/>
                <w:color w:val="auto"/>
              </w:rPr>
              <w:t xml:space="preserve">- </w:t>
            </w:r>
            <w:r>
              <w:rPr>
                <w:rFonts w:eastAsiaTheme="minorHAnsi"/>
                <w:bCs/>
                <w:color w:val="auto"/>
              </w:rPr>
              <w:t xml:space="preserve">Monday </w:t>
            </w:r>
            <w:r w:rsidR="00CD38A4">
              <w:rPr>
                <w:rFonts w:eastAsiaTheme="minorHAnsi"/>
                <w:bCs/>
                <w:color w:val="auto"/>
              </w:rPr>
              <w:t>@</w:t>
            </w:r>
            <w:r>
              <w:rPr>
                <w:rFonts w:eastAsiaTheme="minorHAnsi"/>
                <w:bCs/>
                <w:color w:val="auto"/>
              </w:rPr>
              <w:t xml:space="preserve"> </w:t>
            </w:r>
            <w:r w:rsidR="00643ECF">
              <w:rPr>
                <w:rFonts w:eastAsiaTheme="minorHAnsi"/>
                <w:bCs/>
                <w:color w:val="auto"/>
              </w:rPr>
              <w:t>1 pm</w:t>
            </w:r>
            <w:r>
              <w:rPr>
                <w:rFonts w:eastAsiaTheme="minorHAnsi"/>
                <w:bCs/>
                <w:color w:val="auto"/>
              </w:rPr>
              <w:t xml:space="preserve">.  </w:t>
            </w:r>
          </w:p>
          <w:p w14:paraId="0E802BBB" w14:textId="77777777" w:rsidR="004D722C" w:rsidRDefault="00861FE3" w:rsidP="004D722C">
            <w:pPr>
              <w:pStyle w:val="ListParagraph"/>
              <w:numPr>
                <w:ilvl w:val="1"/>
                <w:numId w:val="10"/>
              </w:numPr>
              <w:rPr>
                <w:rFonts w:eastAsiaTheme="minorHAnsi"/>
                <w:bCs/>
                <w:color w:val="auto"/>
              </w:rPr>
            </w:pPr>
            <w:r>
              <w:rPr>
                <w:rFonts w:eastAsiaTheme="minorHAnsi"/>
                <w:bCs/>
                <w:color w:val="auto"/>
              </w:rPr>
              <w:t>The first q</w:t>
            </w:r>
            <w:r w:rsidR="00A24BEC">
              <w:rPr>
                <w:rFonts w:eastAsiaTheme="minorHAnsi"/>
                <w:bCs/>
                <w:color w:val="auto"/>
              </w:rPr>
              <w:t>uiz is due on Monday, January 25</w:t>
            </w:r>
            <w:r w:rsidR="00643ECF">
              <w:rPr>
                <w:rFonts w:eastAsiaTheme="minorHAnsi"/>
                <w:bCs/>
                <w:color w:val="auto"/>
              </w:rPr>
              <w:t>.</w:t>
            </w:r>
            <w:r w:rsidR="003411EB">
              <w:rPr>
                <w:rFonts w:eastAsiaTheme="minorHAnsi"/>
                <w:bCs/>
                <w:color w:val="auto"/>
              </w:rPr>
              <w:t xml:space="preserve">  </w:t>
            </w:r>
            <w:r w:rsidR="004D722C">
              <w:rPr>
                <w:rFonts w:eastAsiaTheme="minorHAnsi"/>
                <w:bCs/>
                <w:color w:val="auto"/>
              </w:rPr>
              <w:t>Quizzes will</w:t>
            </w:r>
            <w:r w:rsidR="003411EB" w:rsidRPr="004D722C">
              <w:rPr>
                <w:rFonts w:eastAsiaTheme="minorHAnsi"/>
                <w:bCs/>
                <w:color w:val="auto"/>
              </w:rPr>
              <w:t xml:space="preserve"> continue weekly through</w:t>
            </w:r>
            <w:r w:rsidR="00F41A8D">
              <w:rPr>
                <w:rFonts w:eastAsiaTheme="minorHAnsi"/>
                <w:bCs/>
                <w:color w:val="auto"/>
              </w:rPr>
              <w:t xml:space="preserve"> </w:t>
            </w:r>
            <w:r>
              <w:rPr>
                <w:rFonts w:eastAsiaTheme="minorHAnsi"/>
                <w:bCs/>
                <w:color w:val="auto"/>
              </w:rPr>
              <w:t>exam week</w:t>
            </w:r>
            <w:r w:rsidR="003411EB" w:rsidRPr="004D722C">
              <w:rPr>
                <w:rFonts w:eastAsiaTheme="minorHAnsi"/>
                <w:bCs/>
                <w:color w:val="auto"/>
              </w:rPr>
              <w:t xml:space="preserve">.  </w:t>
            </w:r>
            <w:r w:rsidR="000B7756">
              <w:rPr>
                <w:rFonts w:eastAsiaTheme="minorHAnsi"/>
                <w:bCs/>
                <w:color w:val="auto"/>
              </w:rPr>
              <w:t>There is no quiz due over Spring Break.</w:t>
            </w:r>
          </w:p>
          <w:p w14:paraId="661A61B3" w14:textId="77777777" w:rsidR="000F642E" w:rsidRPr="000F642E" w:rsidRDefault="00012856" w:rsidP="000F642E">
            <w:pPr>
              <w:pStyle w:val="ListParagraph"/>
              <w:numPr>
                <w:ilvl w:val="1"/>
                <w:numId w:val="10"/>
              </w:numPr>
              <w:rPr>
                <w:rFonts w:eastAsiaTheme="minorHAnsi"/>
                <w:bCs/>
                <w:color w:val="auto"/>
              </w:rPr>
            </w:pPr>
            <w:r>
              <w:rPr>
                <w:rFonts w:eastAsiaTheme="minorHAnsi"/>
                <w:bCs/>
                <w:color w:val="auto"/>
              </w:rPr>
              <w:t>The highest 10</w:t>
            </w:r>
            <w:r w:rsidR="000B7756">
              <w:rPr>
                <w:rFonts w:eastAsiaTheme="minorHAnsi"/>
                <w:bCs/>
                <w:color w:val="auto"/>
              </w:rPr>
              <w:t xml:space="preserve"> (out of 13</w:t>
            </w:r>
            <w:r w:rsidR="003411EB" w:rsidRPr="004D722C">
              <w:rPr>
                <w:rFonts w:eastAsiaTheme="minorHAnsi"/>
                <w:bCs/>
                <w:color w:val="auto"/>
              </w:rPr>
              <w:t>) quizzes will tallied for your q</w:t>
            </w:r>
            <w:r>
              <w:rPr>
                <w:rFonts w:eastAsiaTheme="minorHAnsi"/>
                <w:bCs/>
                <w:color w:val="auto"/>
              </w:rPr>
              <w:t>uiz grade (i.e. the lowest four</w:t>
            </w:r>
            <w:r w:rsidR="003411EB" w:rsidRPr="004D722C">
              <w:rPr>
                <w:rFonts w:eastAsiaTheme="minorHAnsi"/>
                <w:bCs/>
                <w:color w:val="auto"/>
              </w:rPr>
              <w:t xml:space="preserve"> grades will be dropped).  </w:t>
            </w:r>
          </w:p>
          <w:p w14:paraId="1D22F5C8" w14:textId="77777777" w:rsidR="004D722C" w:rsidRDefault="00960CAF" w:rsidP="004D722C">
            <w:pPr>
              <w:pStyle w:val="ListParagraph"/>
              <w:numPr>
                <w:ilvl w:val="1"/>
                <w:numId w:val="10"/>
              </w:numPr>
              <w:rPr>
                <w:rFonts w:eastAsiaTheme="minorHAnsi"/>
                <w:bCs/>
                <w:color w:val="auto"/>
              </w:rPr>
            </w:pPr>
            <w:r>
              <w:rPr>
                <w:rFonts w:eastAsiaTheme="minorHAnsi"/>
                <w:bCs/>
                <w:color w:val="auto"/>
              </w:rPr>
              <w:t>Each quiz is constructed from randomized blocks of questions.  While some question</w:t>
            </w:r>
            <w:r w:rsidR="00775D90">
              <w:rPr>
                <w:rFonts w:eastAsiaTheme="minorHAnsi"/>
                <w:bCs/>
                <w:color w:val="auto"/>
              </w:rPr>
              <w:t>s</w:t>
            </w:r>
            <w:r>
              <w:rPr>
                <w:rFonts w:eastAsiaTheme="minorHAnsi"/>
                <w:bCs/>
                <w:color w:val="auto"/>
              </w:rPr>
              <w:t xml:space="preserve"> may overlap, no two students should receive the same quiz.  </w:t>
            </w:r>
          </w:p>
          <w:p w14:paraId="613BC6C1" w14:textId="77777777" w:rsidR="00960CAF" w:rsidRDefault="00960CAF" w:rsidP="00960CAF">
            <w:pPr>
              <w:pStyle w:val="ListParagraph"/>
              <w:ind w:left="1440"/>
              <w:rPr>
                <w:rFonts w:eastAsiaTheme="minorHAnsi"/>
                <w:bCs/>
                <w:color w:val="auto"/>
              </w:rPr>
            </w:pPr>
          </w:p>
          <w:p w14:paraId="4D44D6CB" w14:textId="77777777" w:rsidR="00FC62F4" w:rsidRPr="00FC62F4" w:rsidRDefault="00FC62F4" w:rsidP="00FC62F4">
            <w:pPr>
              <w:pStyle w:val="ListParagraph"/>
              <w:numPr>
                <w:ilvl w:val="0"/>
                <w:numId w:val="22"/>
              </w:numPr>
              <w:rPr>
                <w:rFonts w:eastAsiaTheme="minorHAnsi"/>
                <w:bCs/>
                <w:color w:val="auto"/>
              </w:rPr>
            </w:pPr>
            <w:r>
              <w:rPr>
                <w:rFonts w:eastAsiaTheme="minorHAnsi"/>
                <w:bCs/>
                <w:color w:val="auto"/>
              </w:rPr>
              <w:t>Discussion</w:t>
            </w:r>
            <w:r w:rsidR="007E5A16" w:rsidRPr="00960CAF">
              <w:rPr>
                <w:rFonts w:eastAsiaTheme="minorHAnsi"/>
                <w:bCs/>
                <w:color w:val="auto"/>
              </w:rPr>
              <w:t xml:space="preserve"> </w:t>
            </w:r>
            <w:r w:rsidR="00943ADC" w:rsidRPr="00960CAF">
              <w:rPr>
                <w:rFonts w:eastAsiaTheme="minorHAnsi"/>
                <w:bCs/>
                <w:color w:val="auto"/>
              </w:rPr>
              <w:t>(</w:t>
            </w:r>
            <w:r w:rsidR="00283DEC" w:rsidRPr="00960CAF">
              <w:rPr>
                <w:rFonts w:eastAsiaTheme="minorHAnsi"/>
                <w:bCs/>
                <w:color w:val="auto"/>
              </w:rPr>
              <w:t>20</w:t>
            </w:r>
            <w:r w:rsidR="00473CBF" w:rsidRPr="00960CAF">
              <w:rPr>
                <w:rFonts w:eastAsiaTheme="minorHAnsi"/>
                <w:bCs/>
                <w:color w:val="auto"/>
              </w:rPr>
              <w:t>%</w:t>
            </w:r>
            <w:r w:rsidR="00240ECB" w:rsidRPr="00960CAF">
              <w:rPr>
                <w:rFonts w:eastAsiaTheme="minorHAnsi"/>
                <w:bCs/>
                <w:color w:val="auto"/>
              </w:rPr>
              <w:t xml:space="preserve">) – </w:t>
            </w:r>
            <w:r>
              <w:rPr>
                <w:rFonts w:eastAsiaTheme="minorHAnsi"/>
                <w:bCs/>
                <w:color w:val="auto"/>
              </w:rPr>
              <w:t>Discussion will be a regular part of the class</w:t>
            </w:r>
            <w:r w:rsidR="004B103A">
              <w:rPr>
                <w:rFonts w:eastAsiaTheme="minorHAnsi"/>
                <w:bCs/>
                <w:color w:val="auto"/>
              </w:rPr>
              <w:t>.</w:t>
            </w:r>
            <w:r>
              <w:rPr>
                <w:rFonts w:eastAsiaTheme="minorHAnsi"/>
                <w:bCs/>
                <w:color w:val="auto"/>
              </w:rPr>
              <w:t xml:space="preserve">  </w:t>
            </w:r>
            <w:r w:rsidR="00B4168E">
              <w:rPr>
                <w:rFonts w:eastAsiaTheme="minorHAnsi"/>
                <w:bCs/>
                <w:color w:val="auto"/>
              </w:rPr>
              <w:t>Your discussion score will be based on a combination of participation, preparation, and attendance as follows:</w:t>
            </w:r>
          </w:p>
          <w:p w14:paraId="64F10D2D" w14:textId="77777777" w:rsidR="00FC62F4" w:rsidRDefault="00FD1D49" w:rsidP="00FC62F4">
            <w:pPr>
              <w:pStyle w:val="ListParagraph"/>
              <w:numPr>
                <w:ilvl w:val="1"/>
                <w:numId w:val="22"/>
              </w:numPr>
              <w:rPr>
                <w:rFonts w:eastAsiaTheme="minorHAnsi"/>
                <w:bCs/>
                <w:color w:val="auto"/>
              </w:rPr>
            </w:pPr>
            <w:r>
              <w:rPr>
                <w:rFonts w:eastAsiaTheme="minorHAnsi"/>
                <w:bCs/>
                <w:color w:val="auto"/>
              </w:rPr>
              <w:t>Some course sessions</w:t>
            </w:r>
            <w:r w:rsidR="001072E7">
              <w:rPr>
                <w:rFonts w:eastAsiaTheme="minorHAnsi"/>
                <w:bCs/>
                <w:color w:val="auto"/>
              </w:rPr>
              <w:t xml:space="preserve"> will be devoted to discussing </w:t>
            </w:r>
            <w:r>
              <w:rPr>
                <w:rFonts w:eastAsiaTheme="minorHAnsi"/>
                <w:bCs/>
                <w:color w:val="auto"/>
              </w:rPr>
              <w:t>primary texts</w:t>
            </w:r>
            <w:r w:rsidR="001072E7">
              <w:rPr>
                <w:rFonts w:eastAsiaTheme="minorHAnsi"/>
                <w:bCs/>
                <w:color w:val="auto"/>
              </w:rPr>
              <w:t xml:space="preserve"> in depth</w:t>
            </w:r>
            <w:r>
              <w:rPr>
                <w:rFonts w:eastAsiaTheme="minorHAnsi"/>
                <w:bCs/>
                <w:color w:val="auto"/>
              </w:rPr>
              <w:t xml:space="preserve">. </w:t>
            </w:r>
            <w:r w:rsidR="00730660">
              <w:rPr>
                <w:rFonts w:eastAsiaTheme="minorHAnsi"/>
                <w:bCs/>
                <w:color w:val="auto"/>
              </w:rPr>
              <w:t xml:space="preserve">Those classes as marked as DISCUSSION in the course schedule.  </w:t>
            </w:r>
            <w:r w:rsidR="001072E7">
              <w:rPr>
                <w:rFonts w:eastAsiaTheme="minorHAnsi"/>
                <w:bCs/>
                <w:color w:val="auto"/>
              </w:rPr>
              <w:t xml:space="preserve">The primary texts are available in PDF files on </w:t>
            </w:r>
            <w:r w:rsidR="00A24BEC">
              <w:rPr>
                <w:rFonts w:eastAsiaTheme="minorHAnsi"/>
                <w:bCs/>
                <w:color w:val="auto"/>
              </w:rPr>
              <w:t>Blackboard</w:t>
            </w:r>
            <w:r w:rsidR="001072E7">
              <w:rPr>
                <w:rFonts w:eastAsiaTheme="minorHAnsi"/>
                <w:bCs/>
                <w:color w:val="auto"/>
              </w:rPr>
              <w:t xml:space="preserve">. </w:t>
            </w:r>
            <w:r w:rsidR="00FC62F4">
              <w:rPr>
                <w:rFonts w:eastAsiaTheme="minorHAnsi"/>
                <w:bCs/>
                <w:color w:val="auto"/>
              </w:rPr>
              <w:t xml:space="preserve">For those </w:t>
            </w:r>
            <w:r w:rsidR="00730660">
              <w:rPr>
                <w:rFonts w:eastAsiaTheme="minorHAnsi"/>
                <w:bCs/>
                <w:color w:val="auto"/>
              </w:rPr>
              <w:t>courses</w:t>
            </w:r>
            <w:r w:rsidR="00FC62F4">
              <w:rPr>
                <w:rFonts w:eastAsiaTheme="minorHAnsi"/>
                <w:bCs/>
                <w:color w:val="auto"/>
              </w:rPr>
              <w:t xml:space="preserve">, </w:t>
            </w:r>
            <w:r w:rsidR="00FC62F4" w:rsidRPr="00E85E79">
              <w:rPr>
                <w:rFonts w:eastAsiaTheme="minorHAnsi"/>
                <w:bCs/>
                <w:color w:val="auto"/>
                <w:u w:val="single"/>
              </w:rPr>
              <w:t xml:space="preserve">you will </w:t>
            </w:r>
            <w:r w:rsidR="00730660" w:rsidRPr="00E85E79">
              <w:rPr>
                <w:rFonts w:eastAsiaTheme="minorHAnsi"/>
                <w:bCs/>
                <w:color w:val="auto"/>
                <w:u w:val="single"/>
              </w:rPr>
              <w:t xml:space="preserve">be required to answer </w:t>
            </w:r>
            <w:r w:rsidR="00FC62F4" w:rsidRPr="00E85E79">
              <w:rPr>
                <w:rFonts w:eastAsiaTheme="minorHAnsi"/>
                <w:bCs/>
                <w:color w:val="auto"/>
                <w:u w:val="single"/>
              </w:rPr>
              <w:t>reading questions</w:t>
            </w:r>
            <w:r w:rsidR="00730660" w:rsidRPr="00E85E79">
              <w:rPr>
                <w:rFonts w:eastAsiaTheme="minorHAnsi"/>
                <w:bCs/>
                <w:color w:val="auto"/>
                <w:u w:val="single"/>
              </w:rPr>
              <w:t xml:space="preserve"> to aid your reading of the sources</w:t>
            </w:r>
            <w:r w:rsidR="00730660">
              <w:rPr>
                <w:rFonts w:eastAsiaTheme="minorHAnsi"/>
                <w:bCs/>
                <w:color w:val="auto"/>
              </w:rPr>
              <w:t xml:space="preserve">. </w:t>
            </w:r>
          </w:p>
          <w:p w14:paraId="0E93529D" w14:textId="77777777" w:rsidR="00FC62F4" w:rsidRDefault="00FC62F4" w:rsidP="00FC62F4">
            <w:pPr>
              <w:pStyle w:val="ListParagraph"/>
              <w:numPr>
                <w:ilvl w:val="1"/>
                <w:numId w:val="22"/>
              </w:numPr>
              <w:rPr>
                <w:rFonts w:eastAsiaTheme="minorHAnsi"/>
                <w:bCs/>
                <w:color w:val="auto"/>
              </w:rPr>
            </w:pPr>
            <w:r>
              <w:rPr>
                <w:rFonts w:eastAsiaTheme="minorHAnsi"/>
                <w:bCs/>
                <w:color w:val="auto"/>
              </w:rPr>
              <w:t xml:space="preserve">The reading questions will be posted on </w:t>
            </w:r>
            <w:r w:rsidR="00A24BEC">
              <w:rPr>
                <w:rFonts w:eastAsiaTheme="minorHAnsi"/>
                <w:bCs/>
                <w:color w:val="auto"/>
              </w:rPr>
              <w:t>Blackboard</w:t>
            </w:r>
            <w:r>
              <w:rPr>
                <w:rFonts w:eastAsiaTheme="minorHAnsi"/>
                <w:bCs/>
                <w:color w:val="auto"/>
              </w:rPr>
              <w:t xml:space="preserve">.  They need to be completed and turned in to </w:t>
            </w:r>
            <w:r w:rsidR="00A24BEC">
              <w:rPr>
                <w:rFonts w:eastAsiaTheme="minorHAnsi"/>
                <w:bCs/>
                <w:color w:val="auto"/>
              </w:rPr>
              <w:t>Blackboard</w:t>
            </w:r>
            <w:r>
              <w:rPr>
                <w:rFonts w:eastAsiaTheme="minorHAnsi"/>
                <w:bCs/>
                <w:color w:val="auto"/>
              </w:rPr>
              <w:t xml:space="preserve"> by 12:00 pm (noon) on the day of the discussion. </w:t>
            </w:r>
          </w:p>
          <w:p w14:paraId="44D50DA7" w14:textId="1E1E101C" w:rsidR="00FC62F4" w:rsidRDefault="00FC62F4" w:rsidP="00FC62F4">
            <w:pPr>
              <w:pStyle w:val="ListParagraph"/>
              <w:numPr>
                <w:ilvl w:val="1"/>
                <w:numId w:val="22"/>
              </w:numPr>
              <w:rPr>
                <w:rFonts w:eastAsiaTheme="minorHAnsi"/>
                <w:bCs/>
                <w:color w:val="auto"/>
              </w:rPr>
            </w:pPr>
            <w:r w:rsidRPr="00FC62F4">
              <w:rPr>
                <w:rFonts w:eastAsiaTheme="minorHAnsi"/>
                <w:bCs/>
                <w:color w:val="auto"/>
              </w:rPr>
              <w:t xml:space="preserve">Reading Questions will </w:t>
            </w:r>
            <w:r w:rsidR="00B4168E">
              <w:rPr>
                <w:rFonts w:eastAsiaTheme="minorHAnsi"/>
                <w:bCs/>
                <w:color w:val="auto"/>
              </w:rPr>
              <w:t>only be</w:t>
            </w:r>
            <w:r w:rsidRPr="00FC62F4">
              <w:rPr>
                <w:rFonts w:eastAsiaTheme="minorHAnsi"/>
                <w:bCs/>
                <w:color w:val="auto"/>
              </w:rPr>
              <w:t xml:space="preserve"> graded </w:t>
            </w:r>
            <w:r w:rsidR="00B4168E">
              <w:rPr>
                <w:rFonts w:eastAsiaTheme="minorHAnsi"/>
                <w:bCs/>
                <w:color w:val="auto"/>
              </w:rPr>
              <w:t>if you attend the Discussion session</w:t>
            </w:r>
            <w:r w:rsidR="002902D3">
              <w:rPr>
                <w:rFonts w:eastAsiaTheme="minorHAnsi"/>
                <w:bCs/>
                <w:color w:val="auto"/>
              </w:rPr>
              <w:t xml:space="preserve"> (i.e. a unexcused absence will result in a “0”</w:t>
            </w:r>
            <w:r w:rsidR="002902D3" w:rsidRPr="00FC62F4">
              <w:rPr>
                <w:rFonts w:eastAsiaTheme="minorHAnsi"/>
                <w:bCs/>
                <w:color w:val="auto"/>
              </w:rPr>
              <w:t>)</w:t>
            </w:r>
            <w:r>
              <w:rPr>
                <w:rFonts w:eastAsiaTheme="minorHAnsi"/>
                <w:bCs/>
                <w:color w:val="auto"/>
              </w:rPr>
              <w:t xml:space="preserve">.  Any exceptions to this policy require advance approval from me and are at my discretion.  </w:t>
            </w:r>
          </w:p>
          <w:p w14:paraId="3C79977C" w14:textId="77777777" w:rsidR="00FC62F4" w:rsidRDefault="00FC62F4" w:rsidP="00FC62F4">
            <w:pPr>
              <w:pStyle w:val="ListParagraph"/>
              <w:numPr>
                <w:ilvl w:val="1"/>
                <w:numId w:val="22"/>
              </w:numPr>
              <w:rPr>
                <w:rFonts w:eastAsiaTheme="minorHAnsi"/>
                <w:bCs/>
                <w:color w:val="auto"/>
              </w:rPr>
            </w:pPr>
            <w:r>
              <w:rPr>
                <w:rFonts w:eastAsiaTheme="minorHAnsi"/>
                <w:bCs/>
                <w:color w:val="auto"/>
              </w:rPr>
              <w:lastRenderedPageBreak/>
              <w:t>Attendance:  Daily attendance in this class is required</w:t>
            </w:r>
            <w:r w:rsidR="00B4168E">
              <w:rPr>
                <w:rFonts w:eastAsiaTheme="minorHAnsi"/>
                <w:bCs/>
                <w:color w:val="auto"/>
              </w:rPr>
              <w:t xml:space="preserve">.  Points will be deducted from your discussion score after six absences. </w:t>
            </w:r>
          </w:p>
          <w:p w14:paraId="1FB54564" w14:textId="77777777" w:rsidR="003A358D" w:rsidRPr="00C954BE" w:rsidRDefault="00D32BAD" w:rsidP="002563B7">
            <w:pPr>
              <w:pStyle w:val="Heading1"/>
              <w:spacing w:before="240" w:line="240" w:lineRule="auto"/>
            </w:pPr>
            <w:r w:rsidRPr="00C954BE">
              <w:t>Course Schedule</w:t>
            </w:r>
          </w:p>
          <w:p w14:paraId="0833E2E6" w14:textId="77777777" w:rsidR="00952460" w:rsidRDefault="00943ADC" w:rsidP="00D32BAD">
            <w:r>
              <w:t>This schedule in</w:t>
            </w:r>
            <w:r w:rsidR="00CB72D8">
              <w:t xml:space="preserve">cludes </w:t>
            </w:r>
            <w:r>
              <w:t>lecture</w:t>
            </w:r>
            <w:r w:rsidR="000161A0">
              <w:t xml:space="preserve"> topic</w:t>
            </w:r>
            <w:r w:rsidR="00CB72D8">
              <w:t>s</w:t>
            </w:r>
            <w:r>
              <w:t xml:space="preserve">, </w:t>
            </w:r>
            <w:r w:rsidR="000161A0">
              <w:t xml:space="preserve">assigned </w:t>
            </w:r>
            <w:r>
              <w:t>reading</w:t>
            </w:r>
            <w:r w:rsidR="000161A0">
              <w:t>s</w:t>
            </w:r>
            <w:r>
              <w:t xml:space="preserve">, </w:t>
            </w:r>
            <w:r w:rsidR="000161A0">
              <w:t>assignment</w:t>
            </w:r>
            <w:r>
              <w:t xml:space="preserve"> and </w:t>
            </w:r>
            <w:r w:rsidR="00B4168E">
              <w:t>discussion</w:t>
            </w:r>
            <w:r w:rsidR="001072E7">
              <w:t xml:space="preserve"> schedule</w:t>
            </w:r>
            <w:r w:rsidR="00CB72D8">
              <w:t>s</w:t>
            </w:r>
            <w:r w:rsidR="001072E7">
              <w:t xml:space="preserve">.  Downloadable </w:t>
            </w:r>
            <w:r>
              <w:t xml:space="preserve">lecture outlines are available on </w:t>
            </w:r>
            <w:r w:rsidR="00A24BEC">
              <w:t>Blackboard</w:t>
            </w:r>
            <w:r w:rsidR="00BD390F">
              <w:t xml:space="preserve"> to help you take notes on lectures.  </w:t>
            </w:r>
          </w:p>
          <w:p w14:paraId="499455AA" w14:textId="77777777" w:rsidR="002D31F4" w:rsidRDefault="000F642E" w:rsidP="00D32BAD">
            <w:r>
              <w:t>Primary r</w:t>
            </w:r>
            <w:r w:rsidR="002D31F4">
              <w:t>ead</w:t>
            </w:r>
            <w:r w:rsidR="00D464F4">
              <w:t xml:space="preserve">ings </w:t>
            </w:r>
            <w:r w:rsidR="00B4168E">
              <w:t xml:space="preserve">should be completed for the day assigned and will be discussed in class.  </w:t>
            </w:r>
            <w:r w:rsidR="001072E7">
              <w:t>Secondary</w:t>
            </w:r>
            <w:r w:rsidR="00CD38A4">
              <w:t xml:space="preserve"> </w:t>
            </w:r>
            <w:r w:rsidR="00B4168E">
              <w:t xml:space="preserve">readings cover the whole week.  They supplement lecture, and your reading them will be assessed on weekly quizzes and essay assignments. </w:t>
            </w:r>
          </w:p>
          <w:p w14:paraId="5AA738DE" w14:textId="77777777" w:rsidR="002D31F4" w:rsidRPr="00D464F4" w:rsidRDefault="002D31F4" w:rsidP="002D31F4">
            <w:pPr>
              <w:spacing w:after="0" w:line="240" w:lineRule="auto"/>
              <w:rPr>
                <w:i/>
              </w:rPr>
            </w:pPr>
            <w:r>
              <w:t xml:space="preserve">Reading Key:  Gonzalez </w:t>
            </w:r>
            <w:r w:rsidR="000F642E">
              <w:t>=</w:t>
            </w:r>
            <w:r>
              <w:t xml:space="preserve"> Gonzalez, </w:t>
            </w:r>
            <w:r>
              <w:rPr>
                <w:i/>
              </w:rPr>
              <w:t>The Story of Christianity</w:t>
            </w:r>
            <w:r w:rsidR="00D464F4">
              <w:t xml:space="preserve">, </w:t>
            </w:r>
            <w:r w:rsidR="008F5BDC">
              <w:rPr>
                <w:i/>
              </w:rPr>
              <w:t>Vol 2</w:t>
            </w:r>
            <w:r w:rsidR="00D464F4">
              <w:rPr>
                <w:i/>
              </w:rPr>
              <w:t xml:space="preserve">. </w:t>
            </w:r>
          </w:p>
          <w:p w14:paraId="5C3D7BE2" w14:textId="77777777" w:rsidR="00D464F4" w:rsidRPr="00B823FE" w:rsidRDefault="00D464F4" w:rsidP="00D464F4">
            <w:pPr>
              <w:spacing w:after="0" w:line="240" w:lineRule="auto"/>
              <w:ind w:left="1170"/>
            </w:pPr>
            <w:r>
              <w:t xml:space="preserve">Gonzalez, Vol. 1 (scans on </w:t>
            </w:r>
            <w:r w:rsidR="00CB72D8">
              <w:t>Blackboard</w:t>
            </w:r>
            <w:r>
              <w:t xml:space="preserve">) </w:t>
            </w:r>
          </w:p>
          <w:p w14:paraId="3DC661C5" w14:textId="77777777" w:rsidR="002D31F4" w:rsidRPr="00DE500A" w:rsidRDefault="000F642E" w:rsidP="00DE500A">
            <w:pPr>
              <w:tabs>
                <w:tab w:val="left" w:pos="1080"/>
              </w:tabs>
              <w:spacing w:after="0" w:line="240" w:lineRule="auto"/>
              <w:ind w:left="1080"/>
            </w:pPr>
            <w:r>
              <w:t xml:space="preserve"> </w:t>
            </w:r>
            <w:r w:rsidR="006C1543">
              <w:t xml:space="preserve">Readings = Primary Reading available on </w:t>
            </w:r>
            <w:r w:rsidR="00CB72D8">
              <w:t>Blackboard</w:t>
            </w:r>
          </w:p>
          <w:p w14:paraId="7EA1A625" w14:textId="77777777" w:rsidR="002D31F4" w:rsidRPr="002D31F4" w:rsidRDefault="001C3ED7" w:rsidP="00FE0D50">
            <w:pPr>
              <w:pStyle w:val="Date"/>
              <w:framePr w:hSpace="0" w:wrap="auto" w:vAnchor="margin" w:hAnchor="text" w:xAlign="left" w:yAlign="inline"/>
            </w:pPr>
            <w:r>
              <w:t xml:space="preserve">Week 1: </w:t>
            </w:r>
            <w:r w:rsidR="004D272E">
              <w:t>January 11-15</w:t>
            </w:r>
            <w:r w:rsidR="00C55841">
              <w:t xml:space="preserve"> – Gonzalez:</w:t>
            </w:r>
            <w:r w:rsidR="00FE0D50">
              <w:t xml:space="preserve">  Chapter 1</w:t>
            </w:r>
          </w:p>
          <w:p w14:paraId="1A6FC2A5" w14:textId="77777777" w:rsidR="00323BEC" w:rsidRDefault="004D272E" w:rsidP="00011F9D">
            <w:pPr>
              <w:pStyle w:val="ListParagraph"/>
              <w:spacing w:after="0" w:line="240" w:lineRule="auto"/>
            </w:pPr>
            <w:r>
              <w:t>January 11</w:t>
            </w:r>
            <w:r w:rsidR="002D31F4">
              <w:t>: Introduction</w:t>
            </w:r>
          </w:p>
          <w:p w14:paraId="4C8AE851" w14:textId="77777777" w:rsidR="002D31F4" w:rsidRDefault="004D272E" w:rsidP="00FE0D50">
            <w:pPr>
              <w:pStyle w:val="ListParagraph"/>
              <w:spacing w:after="0" w:line="240" w:lineRule="auto"/>
            </w:pPr>
            <w:r>
              <w:t>January 13</w:t>
            </w:r>
            <w:r w:rsidR="002D31F4">
              <w:t xml:space="preserve">: </w:t>
            </w:r>
            <w:r w:rsidR="008846C7">
              <w:t>Medieval Background</w:t>
            </w:r>
          </w:p>
          <w:p w14:paraId="07FF43FF" w14:textId="77777777" w:rsidR="00FE0D50" w:rsidRDefault="004D272E" w:rsidP="008846C7">
            <w:pPr>
              <w:pStyle w:val="ListParagraph"/>
              <w:spacing w:after="0" w:line="240" w:lineRule="auto"/>
            </w:pPr>
            <w:r>
              <w:t>January 15</w:t>
            </w:r>
            <w:r w:rsidR="002D31F4">
              <w:t xml:space="preserve">: </w:t>
            </w:r>
            <w:r w:rsidR="008846C7">
              <w:t>Humanism</w:t>
            </w:r>
          </w:p>
          <w:p w14:paraId="66E03592" w14:textId="77777777" w:rsidR="001072E7" w:rsidRPr="001072E7" w:rsidRDefault="001072E7" w:rsidP="001072E7">
            <w:pPr>
              <w:pStyle w:val="ListParagraph"/>
              <w:spacing w:after="0" w:line="240" w:lineRule="auto"/>
              <w:ind w:left="0"/>
              <w:rPr>
                <w:b/>
              </w:rPr>
            </w:pPr>
            <w:r>
              <w:rPr>
                <w:b/>
              </w:rPr>
              <w:t>No Quiz</w:t>
            </w:r>
          </w:p>
          <w:p w14:paraId="42741B20" w14:textId="77777777" w:rsidR="00323BEC" w:rsidRDefault="001C3ED7" w:rsidP="00323BEC">
            <w:pPr>
              <w:pStyle w:val="Date"/>
              <w:framePr w:hSpace="0" w:wrap="auto" w:vAnchor="margin" w:hAnchor="text" w:xAlign="left" w:yAlign="inline"/>
            </w:pPr>
            <w:r>
              <w:t xml:space="preserve">Week 2: </w:t>
            </w:r>
            <w:r w:rsidR="004D272E">
              <w:t>January 18-22</w:t>
            </w:r>
            <w:r w:rsidR="00C55841">
              <w:t xml:space="preserve"> - Gonzalez</w:t>
            </w:r>
            <w:r w:rsidR="00FE0D50">
              <w:t xml:space="preserve">: </w:t>
            </w:r>
            <w:r w:rsidR="008846C7">
              <w:t>Chapter 12 (135-38)</w:t>
            </w:r>
          </w:p>
          <w:p w14:paraId="7B41627A" w14:textId="77777777" w:rsidR="00FE0D50" w:rsidRDefault="004D272E" w:rsidP="00D3689A">
            <w:pPr>
              <w:spacing w:after="0" w:line="240" w:lineRule="auto"/>
              <w:ind w:left="720"/>
            </w:pPr>
            <w:r>
              <w:t>January 18</w:t>
            </w:r>
            <w:r w:rsidR="00FE0D50">
              <w:t xml:space="preserve">: </w:t>
            </w:r>
            <w:r w:rsidR="008846C7" w:rsidRPr="008846C7">
              <w:rPr>
                <w:b/>
              </w:rPr>
              <w:t>MLK Day – No Class</w:t>
            </w:r>
            <w:r w:rsidR="00FE0D50">
              <w:t xml:space="preserve"> </w:t>
            </w:r>
          </w:p>
          <w:p w14:paraId="166BE9F2" w14:textId="77777777" w:rsidR="00FE0D50" w:rsidRDefault="004D272E" w:rsidP="00D3689A">
            <w:pPr>
              <w:spacing w:after="0" w:line="240" w:lineRule="auto"/>
              <w:ind w:left="720"/>
            </w:pPr>
            <w:r>
              <w:t>January 20</w:t>
            </w:r>
            <w:r w:rsidR="008846C7">
              <w:t>:</w:t>
            </w:r>
            <w:r w:rsidR="00FE0D50">
              <w:t xml:space="preserve"> </w:t>
            </w:r>
            <w:r w:rsidR="008846C7">
              <w:t>Spanish Reform</w:t>
            </w:r>
          </w:p>
          <w:p w14:paraId="44FA93B3" w14:textId="77777777" w:rsidR="009D0E5F" w:rsidRDefault="004D272E" w:rsidP="00D3689A">
            <w:pPr>
              <w:spacing w:after="0" w:line="240" w:lineRule="auto"/>
              <w:ind w:left="720"/>
            </w:pPr>
            <w:r>
              <w:t>January 22</w:t>
            </w:r>
            <w:r w:rsidR="008846C7">
              <w:t xml:space="preserve"> </w:t>
            </w:r>
            <w:r w:rsidR="008846C7">
              <w:rPr>
                <w:b/>
              </w:rPr>
              <w:t>DISCUSSION</w:t>
            </w:r>
            <w:r w:rsidR="00B30DA0">
              <w:rPr>
                <w:b/>
              </w:rPr>
              <w:t xml:space="preserve"> 1</w:t>
            </w:r>
            <w:r w:rsidR="00FE0D50">
              <w:t xml:space="preserve">: </w:t>
            </w:r>
            <w:r w:rsidR="008846C7">
              <w:t>Questions Due</w:t>
            </w:r>
          </w:p>
          <w:p w14:paraId="5C010900" w14:textId="77777777" w:rsidR="008846C7" w:rsidRPr="00861FE3" w:rsidRDefault="008846C7" w:rsidP="008846C7">
            <w:pPr>
              <w:tabs>
                <w:tab w:val="left" w:pos="1620"/>
              </w:tabs>
              <w:spacing w:after="0" w:line="240" w:lineRule="auto"/>
              <w:ind w:left="1620"/>
            </w:pPr>
            <w:r>
              <w:t xml:space="preserve">Readings: Erasmus </w:t>
            </w:r>
            <w:r>
              <w:rPr>
                <w:i/>
              </w:rPr>
              <w:t>The Praise of Folly</w:t>
            </w:r>
            <w:r w:rsidR="00861FE3">
              <w:rPr>
                <w:i/>
              </w:rPr>
              <w:t xml:space="preserve"> </w:t>
            </w:r>
            <w:r w:rsidR="00861FE3">
              <w:t>(excerpts)</w:t>
            </w:r>
          </w:p>
          <w:p w14:paraId="2EC33013" w14:textId="77777777" w:rsidR="008846C7" w:rsidRPr="008846C7" w:rsidRDefault="00861FE3" w:rsidP="00861FE3">
            <w:pPr>
              <w:tabs>
                <w:tab w:val="left" w:pos="2430"/>
              </w:tabs>
              <w:spacing w:after="0" w:line="240" w:lineRule="auto"/>
              <w:ind w:left="2430"/>
            </w:pPr>
            <w:r>
              <w:t xml:space="preserve">Cardinal Jimenez, “Prologue to the Complutensian Polyglot” (1517)  </w:t>
            </w:r>
            <w:r w:rsidR="008846C7">
              <w:t xml:space="preserve">             </w:t>
            </w:r>
          </w:p>
          <w:p w14:paraId="11181209" w14:textId="77777777" w:rsidR="00993725" w:rsidRDefault="00FC2497" w:rsidP="008846C7">
            <w:pPr>
              <w:spacing w:after="0" w:line="240" w:lineRule="auto"/>
            </w:pPr>
            <w:r>
              <w:rPr>
                <w:b/>
              </w:rPr>
              <w:t xml:space="preserve">Quiz 1: (to be completed between </w:t>
            </w:r>
            <w:r w:rsidR="004D272E">
              <w:rPr>
                <w:b/>
              </w:rPr>
              <w:t>1/22</w:t>
            </w:r>
            <w:r>
              <w:rPr>
                <w:b/>
              </w:rPr>
              <w:t xml:space="preserve"> @ </w:t>
            </w:r>
            <w:r w:rsidR="00EF50B6">
              <w:rPr>
                <w:b/>
              </w:rPr>
              <w:t>3 pm</w:t>
            </w:r>
            <w:r>
              <w:rPr>
                <w:b/>
              </w:rPr>
              <w:t xml:space="preserve"> and </w:t>
            </w:r>
            <w:r w:rsidR="004D272E">
              <w:rPr>
                <w:b/>
              </w:rPr>
              <w:t>1/25</w:t>
            </w:r>
            <w:r>
              <w:rPr>
                <w:b/>
              </w:rPr>
              <w:t xml:space="preserve"> @ </w:t>
            </w:r>
            <w:r w:rsidR="00EF50B6">
              <w:rPr>
                <w:b/>
              </w:rPr>
              <w:t>1:00 pm</w:t>
            </w:r>
            <w:r>
              <w:rPr>
                <w:b/>
              </w:rPr>
              <w:t xml:space="preserve">) </w:t>
            </w:r>
            <w:r w:rsidR="008846C7">
              <w:t>covers Gonzalez Chapters 1 (all) and 12 (pages 135-38)</w:t>
            </w:r>
            <w:r>
              <w:t xml:space="preserve"> and lectures through </w:t>
            </w:r>
            <w:r w:rsidR="004D272E">
              <w:t>9/22</w:t>
            </w:r>
            <w:r w:rsidR="001C1908">
              <w:t>)</w:t>
            </w:r>
          </w:p>
          <w:p w14:paraId="6378A188" w14:textId="77777777" w:rsidR="009D0E5F" w:rsidRPr="00C954BE" w:rsidRDefault="001C3ED7" w:rsidP="00993725">
            <w:pPr>
              <w:pStyle w:val="Date"/>
              <w:keepNext/>
              <w:keepLines/>
              <w:framePr w:hSpace="0" w:wrap="auto" w:vAnchor="margin" w:hAnchor="text" w:xAlign="left" w:yAlign="inline"/>
              <w:rPr>
                <w:rStyle w:val="Heading4Char"/>
              </w:rPr>
            </w:pPr>
            <w:r>
              <w:t xml:space="preserve">Week 3: </w:t>
            </w:r>
            <w:r w:rsidR="004D272E">
              <w:t>January 25-29</w:t>
            </w:r>
            <w:r w:rsidR="00FE0D50">
              <w:t xml:space="preserve"> - Gonza</w:t>
            </w:r>
            <w:r w:rsidR="00C55841">
              <w:t>lez</w:t>
            </w:r>
            <w:r w:rsidR="007378FB">
              <w:t>: Chapter</w:t>
            </w:r>
            <w:r w:rsidR="0065773B">
              <w:t xml:space="preserve">s </w:t>
            </w:r>
            <w:r w:rsidR="0083134B">
              <w:t>2, 3, 4</w:t>
            </w:r>
          </w:p>
          <w:p w14:paraId="25D9DC70" w14:textId="77777777" w:rsidR="009D0E5F" w:rsidRDefault="004D272E" w:rsidP="00993725">
            <w:pPr>
              <w:keepNext/>
              <w:keepLines/>
              <w:spacing w:after="0" w:line="240" w:lineRule="auto"/>
              <w:ind w:left="720"/>
            </w:pPr>
            <w:r>
              <w:t>January 25</w:t>
            </w:r>
            <w:r w:rsidR="009D0E5F" w:rsidRPr="00C954BE">
              <w:t xml:space="preserve">:  </w:t>
            </w:r>
            <w:r w:rsidR="0083134B">
              <w:t>Martin Luther: From Monk to Reformer</w:t>
            </w:r>
            <w:r w:rsidR="00FE0D50">
              <w:t xml:space="preserve"> </w:t>
            </w:r>
          </w:p>
          <w:p w14:paraId="31EA7C18" w14:textId="77777777" w:rsidR="00FE0D50" w:rsidRDefault="004D272E" w:rsidP="00FE0D50">
            <w:pPr>
              <w:spacing w:after="0" w:line="240" w:lineRule="auto"/>
              <w:ind w:left="720"/>
            </w:pPr>
            <w:r>
              <w:t>January 27</w:t>
            </w:r>
            <w:r w:rsidR="00FE0D50">
              <w:t xml:space="preserve">: </w:t>
            </w:r>
            <w:r w:rsidR="00DE500A">
              <w:t xml:space="preserve"> </w:t>
            </w:r>
            <w:r w:rsidR="0083134B">
              <w:t>Luther and the German Revolution</w:t>
            </w:r>
          </w:p>
          <w:p w14:paraId="0BA78288" w14:textId="77777777" w:rsidR="00FE0D50" w:rsidRDefault="004D272E" w:rsidP="00DE500A">
            <w:pPr>
              <w:tabs>
                <w:tab w:val="left" w:pos="1710"/>
              </w:tabs>
              <w:spacing w:after="0" w:line="240" w:lineRule="auto"/>
              <w:ind w:left="720"/>
              <w:rPr>
                <w:b/>
              </w:rPr>
            </w:pPr>
            <w:r>
              <w:t>January 29</w:t>
            </w:r>
            <w:r w:rsidR="00FE0D50">
              <w:t xml:space="preserve">:  </w:t>
            </w:r>
            <w:r w:rsidR="00C47A2D">
              <w:rPr>
                <w:b/>
              </w:rPr>
              <w:t>DISCUSSION</w:t>
            </w:r>
            <w:r w:rsidR="00B30DA0">
              <w:rPr>
                <w:b/>
              </w:rPr>
              <w:t xml:space="preserve"> 2</w:t>
            </w:r>
            <w:r w:rsidR="0013061D">
              <w:rPr>
                <w:b/>
              </w:rPr>
              <w:t xml:space="preserve">: </w:t>
            </w:r>
            <w:r w:rsidR="0013061D" w:rsidRPr="00B30DA0">
              <w:t>Questions Due</w:t>
            </w:r>
          </w:p>
          <w:p w14:paraId="34475EC5" w14:textId="77777777" w:rsidR="005C1CDC" w:rsidRDefault="0083134B" w:rsidP="0002233A">
            <w:pPr>
              <w:tabs>
                <w:tab w:val="left" w:pos="2520"/>
              </w:tabs>
              <w:spacing w:after="0" w:line="240" w:lineRule="auto"/>
              <w:ind w:left="1710"/>
            </w:pPr>
            <w:r>
              <w:t xml:space="preserve">Readings: </w:t>
            </w:r>
            <w:r w:rsidR="005C1CDC">
              <w:t>Martin Luther “Letter to Pope Leo X” (1518)</w:t>
            </w:r>
          </w:p>
          <w:p w14:paraId="310B6A5C" w14:textId="77777777" w:rsidR="005C1CDC" w:rsidRDefault="005C1CDC" w:rsidP="005C1CDC">
            <w:pPr>
              <w:tabs>
                <w:tab w:val="left" w:pos="1710"/>
              </w:tabs>
              <w:spacing w:after="0" w:line="240" w:lineRule="auto"/>
              <w:ind w:left="2520"/>
            </w:pPr>
            <w:r>
              <w:t>“Address to the Christian Nobility” (1520) excerpts</w:t>
            </w:r>
          </w:p>
          <w:p w14:paraId="1DFC0724" w14:textId="77777777" w:rsidR="005C1CDC" w:rsidRPr="00861FE3" w:rsidRDefault="005C1CDC" w:rsidP="0002233A">
            <w:pPr>
              <w:tabs>
                <w:tab w:val="left" w:pos="1710"/>
              </w:tabs>
              <w:spacing w:after="0" w:line="240" w:lineRule="auto"/>
              <w:ind w:left="2520"/>
            </w:pPr>
            <w:r>
              <w:rPr>
                <w:i/>
              </w:rPr>
              <w:t xml:space="preserve">Smalcald Articles </w:t>
            </w:r>
            <w:r>
              <w:t xml:space="preserve"> (1537), excerpts</w:t>
            </w:r>
          </w:p>
          <w:p w14:paraId="68AAC100" w14:textId="77777777" w:rsidR="00A17394" w:rsidRDefault="001C1908" w:rsidP="00A17394">
            <w:pPr>
              <w:spacing w:after="0" w:line="240" w:lineRule="auto"/>
            </w:pPr>
            <w:r>
              <w:rPr>
                <w:b/>
              </w:rPr>
              <w:t xml:space="preserve">Quiz </w:t>
            </w:r>
            <w:r w:rsidR="00012856">
              <w:rPr>
                <w:b/>
              </w:rPr>
              <w:t xml:space="preserve">2: </w:t>
            </w:r>
            <w:r w:rsidR="001F232F">
              <w:t>covers this week’s lectures and Gonzalez readings</w:t>
            </w:r>
          </w:p>
          <w:p w14:paraId="79BAFD6E" w14:textId="77777777" w:rsidR="00C954BE" w:rsidRPr="00C954BE" w:rsidRDefault="001C3ED7" w:rsidP="00C954BE">
            <w:pPr>
              <w:pStyle w:val="Date"/>
              <w:framePr w:hSpace="0" w:wrap="auto" w:vAnchor="margin" w:hAnchor="text" w:xAlign="left" w:yAlign="inline"/>
            </w:pPr>
            <w:r>
              <w:t xml:space="preserve">Week 4: </w:t>
            </w:r>
            <w:r w:rsidR="004D272E">
              <w:t>February 1-5</w:t>
            </w:r>
            <w:r w:rsidR="005C1CDC">
              <w:t xml:space="preserve"> 2015</w:t>
            </w:r>
            <w:r w:rsidR="00C954BE">
              <w:t xml:space="preserve"> </w:t>
            </w:r>
            <w:r w:rsidR="00FC2497">
              <w:t>–</w:t>
            </w:r>
            <w:r w:rsidR="00C55841">
              <w:t xml:space="preserve"> Gonzalez</w:t>
            </w:r>
            <w:r w:rsidR="00AB012B">
              <w:t xml:space="preserve">: Chapters </w:t>
            </w:r>
            <w:r w:rsidR="005C1CDC">
              <w:t>5, 6, 7</w:t>
            </w:r>
            <w:r w:rsidR="00E33E94">
              <w:t xml:space="preserve">, 8 </w:t>
            </w:r>
          </w:p>
          <w:p w14:paraId="15995C66" w14:textId="77777777" w:rsidR="00323BEC" w:rsidRDefault="004D272E" w:rsidP="00C954BE">
            <w:pPr>
              <w:spacing w:after="0" w:line="240" w:lineRule="auto"/>
              <w:ind w:left="720"/>
            </w:pPr>
            <w:r>
              <w:t>February 1</w:t>
            </w:r>
            <w:r w:rsidR="007378FB">
              <w:t xml:space="preserve">: </w:t>
            </w:r>
            <w:r w:rsidR="005C1CDC">
              <w:t>What is Protestantism?</w:t>
            </w:r>
          </w:p>
          <w:p w14:paraId="377A7D36" w14:textId="77777777" w:rsidR="007378FB" w:rsidRDefault="004D272E" w:rsidP="00C954BE">
            <w:pPr>
              <w:spacing w:after="0" w:line="240" w:lineRule="auto"/>
              <w:ind w:left="720"/>
            </w:pPr>
            <w:r>
              <w:t>February 3</w:t>
            </w:r>
            <w:r w:rsidR="007378FB">
              <w:t xml:space="preserve">: </w:t>
            </w:r>
            <w:r w:rsidR="005C1CDC">
              <w:t xml:space="preserve">The Reformed </w:t>
            </w:r>
          </w:p>
          <w:p w14:paraId="71225762" w14:textId="77777777" w:rsidR="005C1CDC" w:rsidRPr="005C1CDC" w:rsidRDefault="004D272E" w:rsidP="005C1CDC">
            <w:pPr>
              <w:spacing w:after="0" w:line="240" w:lineRule="auto"/>
              <w:ind w:left="720"/>
              <w:rPr>
                <w:color w:val="auto"/>
              </w:rPr>
            </w:pPr>
            <w:r>
              <w:rPr>
                <w:color w:val="auto"/>
              </w:rPr>
              <w:t>February 5</w:t>
            </w:r>
            <w:r w:rsidR="00C47A2D" w:rsidRPr="00A76131">
              <w:rPr>
                <w:color w:val="auto"/>
              </w:rPr>
              <w:t xml:space="preserve">: </w:t>
            </w:r>
            <w:r w:rsidR="007378FB" w:rsidRPr="00A76131">
              <w:rPr>
                <w:color w:val="auto"/>
              </w:rPr>
              <w:t xml:space="preserve"> </w:t>
            </w:r>
            <w:r w:rsidR="005C1CDC">
              <w:rPr>
                <w:color w:val="auto"/>
              </w:rPr>
              <w:t>The Radical Reformation</w:t>
            </w:r>
          </w:p>
          <w:p w14:paraId="4D7F317A" w14:textId="77777777" w:rsidR="007378FB" w:rsidRPr="00A76131" w:rsidRDefault="007378FB" w:rsidP="00A76131">
            <w:pPr>
              <w:spacing w:after="0" w:line="240" w:lineRule="auto"/>
              <w:ind w:left="1710"/>
              <w:rPr>
                <w:color w:val="auto"/>
              </w:rPr>
            </w:pPr>
          </w:p>
          <w:p w14:paraId="2399FE4C" w14:textId="77777777" w:rsidR="007378FB" w:rsidRPr="00C55841" w:rsidRDefault="00C55841" w:rsidP="007378FB">
            <w:pPr>
              <w:spacing w:after="60" w:line="240" w:lineRule="auto"/>
            </w:pPr>
            <w:r>
              <w:rPr>
                <w:b/>
              </w:rPr>
              <w:t xml:space="preserve">Quiz 3: </w:t>
            </w:r>
            <w:r>
              <w:t xml:space="preserve"> covers </w:t>
            </w:r>
            <w:r w:rsidR="001F232F">
              <w:t xml:space="preserve">this week’s </w:t>
            </w:r>
            <w:r w:rsidR="005C1CDC">
              <w:t xml:space="preserve">lectures and </w:t>
            </w:r>
            <w:r w:rsidR="001F232F">
              <w:t xml:space="preserve">Gonzalez readings </w:t>
            </w:r>
          </w:p>
          <w:p w14:paraId="65BD6F71" w14:textId="77777777" w:rsidR="00011F9D" w:rsidRDefault="001C3ED7" w:rsidP="00011F9D">
            <w:pPr>
              <w:pStyle w:val="Date"/>
              <w:framePr w:hSpace="0" w:wrap="auto" w:vAnchor="margin" w:hAnchor="text" w:xAlign="left" w:yAlign="inline"/>
              <w:rPr>
                <w:rStyle w:val="Heading4Char"/>
              </w:rPr>
            </w:pPr>
            <w:r>
              <w:t xml:space="preserve">Week 5: </w:t>
            </w:r>
            <w:r w:rsidR="004D272E">
              <w:t>February 8-12</w:t>
            </w:r>
            <w:r w:rsidR="00C55841">
              <w:t xml:space="preserve"> – Gonzalez: </w:t>
            </w:r>
            <w:r w:rsidR="00732F85">
              <w:t xml:space="preserve">Chapter </w:t>
            </w:r>
            <w:r w:rsidR="005C1CDC">
              <w:t xml:space="preserve">10, </w:t>
            </w:r>
            <w:r w:rsidR="00732F85">
              <w:t>1</w:t>
            </w:r>
            <w:r w:rsidR="005C1CDC">
              <w:t>2 (rest), 13, 14</w:t>
            </w:r>
          </w:p>
          <w:p w14:paraId="2F6926FB" w14:textId="77777777" w:rsidR="00011F9D" w:rsidRDefault="000E54B4" w:rsidP="00732F85">
            <w:pPr>
              <w:spacing w:after="0" w:line="240" w:lineRule="auto"/>
              <w:ind w:left="720"/>
            </w:pPr>
            <w:r>
              <w:t>February 8</w:t>
            </w:r>
            <w:r w:rsidR="00011F9D">
              <w:t xml:space="preserve">: </w:t>
            </w:r>
            <w:r w:rsidR="006C1543">
              <w:t>The Counter-Reform</w:t>
            </w:r>
            <w:r w:rsidR="005C1CDC">
              <w:t xml:space="preserve">ation </w:t>
            </w:r>
          </w:p>
          <w:p w14:paraId="7009385B" w14:textId="77777777" w:rsidR="005C1CDC" w:rsidRDefault="000E54B4" w:rsidP="005C1CDC">
            <w:pPr>
              <w:tabs>
                <w:tab w:val="left" w:pos="1710"/>
              </w:tabs>
              <w:spacing w:after="0" w:line="240" w:lineRule="auto"/>
              <w:ind w:left="720"/>
              <w:rPr>
                <w:b/>
              </w:rPr>
            </w:pPr>
            <w:r>
              <w:t>February 10</w:t>
            </w:r>
            <w:r w:rsidR="00B3067C">
              <w:t xml:space="preserve">: </w:t>
            </w:r>
            <w:r w:rsidR="005C1CDC">
              <w:rPr>
                <w:b/>
              </w:rPr>
              <w:t>DISCUSSION</w:t>
            </w:r>
            <w:r w:rsidR="00B30DA0">
              <w:rPr>
                <w:b/>
              </w:rPr>
              <w:t xml:space="preserve"> 3</w:t>
            </w:r>
            <w:r w:rsidR="005C1CDC">
              <w:rPr>
                <w:b/>
              </w:rPr>
              <w:t xml:space="preserve">: </w:t>
            </w:r>
            <w:r w:rsidR="005C1CDC" w:rsidRPr="00B30DA0">
              <w:t>Questions Due</w:t>
            </w:r>
          </w:p>
          <w:p w14:paraId="2CC3FEB6" w14:textId="77777777" w:rsidR="006C1543" w:rsidRDefault="005C1CDC" w:rsidP="006C1543">
            <w:pPr>
              <w:tabs>
                <w:tab w:val="left" w:pos="2520"/>
              </w:tabs>
              <w:spacing w:after="0" w:line="240" w:lineRule="auto"/>
              <w:ind w:left="1800"/>
            </w:pPr>
            <w:r>
              <w:t xml:space="preserve">Readings: </w:t>
            </w:r>
            <w:r w:rsidR="006C1543">
              <w:t>Schleitheim Confession (1527)</w:t>
            </w:r>
          </w:p>
          <w:p w14:paraId="760F4522" w14:textId="77777777" w:rsidR="006C1543" w:rsidRDefault="006C1543" w:rsidP="006C1543">
            <w:pPr>
              <w:tabs>
                <w:tab w:val="left" w:pos="2610"/>
              </w:tabs>
              <w:spacing w:after="0" w:line="240" w:lineRule="auto"/>
              <w:ind w:left="2610"/>
            </w:pPr>
            <w:r>
              <w:t xml:space="preserve">Twelve Articles of the Peasants (1525) </w:t>
            </w:r>
          </w:p>
          <w:p w14:paraId="42DC3252" w14:textId="77777777" w:rsidR="005C1CDC" w:rsidRPr="006C1543" w:rsidRDefault="006C1543" w:rsidP="006C1543">
            <w:pPr>
              <w:tabs>
                <w:tab w:val="left" w:pos="1710"/>
                <w:tab w:val="left" w:pos="2610"/>
              </w:tabs>
              <w:spacing w:after="0" w:line="240" w:lineRule="auto"/>
              <w:ind w:left="2520"/>
            </w:pPr>
            <w:r>
              <w:t xml:space="preserve"> Ignatius Loyola, </w:t>
            </w:r>
            <w:r>
              <w:rPr>
                <w:i/>
              </w:rPr>
              <w:t xml:space="preserve">Spiritual Exercises </w:t>
            </w:r>
            <w:r>
              <w:t>(excerpts)</w:t>
            </w:r>
          </w:p>
          <w:p w14:paraId="14834F21" w14:textId="77777777" w:rsidR="005C1CDC" w:rsidRPr="006C1543" w:rsidRDefault="00AD3CA8" w:rsidP="006C1543">
            <w:pPr>
              <w:tabs>
                <w:tab w:val="left" w:pos="1710"/>
                <w:tab w:val="left" w:pos="2610"/>
              </w:tabs>
              <w:spacing w:after="0" w:line="240" w:lineRule="auto"/>
              <w:ind w:left="2520"/>
            </w:pPr>
            <w:r>
              <w:rPr>
                <w:i/>
              </w:rPr>
              <w:t xml:space="preserve"> Declar</w:t>
            </w:r>
            <w:r w:rsidR="006C1543">
              <w:rPr>
                <w:i/>
              </w:rPr>
              <w:t>ation</w:t>
            </w:r>
            <w:r w:rsidR="00B56B15">
              <w:rPr>
                <w:i/>
              </w:rPr>
              <w:t>s</w:t>
            </w:r>
            <w:r w:rsidR="006C1543">
              <w:rPr>
                <w:i/>
              </w:rPr>
              <w:t xml:space="preserve"> of </w:t>
            </w:r>
            <w:r w:rsidR="00B56B15">
              <w:rPr>
                <w:i/>
              </w:rPr>
              <w:t xml:space="preserve">the </w:t>
            </w:r>
            <w:r w:rsidR="006C1543">
              <w:rPr>
                <w:i/>
              </w:rPr>
              <w:t xml:space="preserve">Council of Trent </w:t>
            </w:r>
            <w:r w:rsidR="006C1543">
              <w:t xml:space="preserve">(excerpts) </w:t>
            </w:r>
          </w:p>
          <w:p w14:paraId="0C7F6894" w14:textId="77777777" w:rsidR="00A17394" w:rsidRDefault="000E54B4" w:rsidP="00600997">
            <w:pPr>
              <w:spacing w:after="0" w:line="240" w:lineRule="auto"/>
              <w:ind w:left="720"/>
            </w:pPr>
            <w:r>
              <w:t>February 12</w:t>
            </w:r>
            <w:r w:rsidR="00B3067C">
              <w:t xml:space="preserve">: </w:t>
            </w:r>
            <w:r w:rsidR="006C1543">
              <w:t xml:space="preserve">Spread of the Reformation </w:t>
            </w:r>
          </w:p>
          <w:p w14:paraId="0EDBA31A" w14:textId="77777777" w:rsidR="001F232F" w:rsidRDefault="00B3067C" w:rsidP="005639B9">
            <w:pPr>
              <w:spacing w:after="0" w:line="240" w:lineRule="auto"/>
            </w:pPr>
            <w:r>
              <w:rPr>
                <w:b/>
              </w:rPr>
              <w:t xml:space="preserve">Quiz 4: </w:t>
            </w:r>
            <w:r>
              <w:t xml:space="preserve">covers </w:t>
            </w:r>
            <w:r w:rsidR="001F232F">
              <w:t>this week’s Gonzalez readings and lectures</w:t>
            </w:r>
          </w:p>
          <w:p w14:paraId="1B0CCBCD" w14:textId="77777777" w:rsidR="006C1543" w:rsidRPr="001F232F" w:rsidRDefault="00A43A41" w:rsidP="006C1543">
            <w:pPr>
              <w:pStyle w:val="Date"/>
              <w:framePr w:hSpace="0" w:wrap="auto" w:vAnchor="margin" w:hAnchor="text" w:xAlign="left" w:yAlign="inline"/>
            </w:pPr>
            <w:r>
              <w:t xml:space="preserve">Week 6: </w:t>
            </w:r>
            <w:r w:rsidR="000E54B4">
              <w:t>February 15</w:t>
            </w:r>
            <w:r w:rsidR="006C1543">
              <w:t>-</w:t>
            </w:r>
            <w:r w:rsidR="000E54B4">
              <w:t>19</w:t>
            </w:r>
            <w:r w:rsidR="006C1543">
              <w:t xml:space="preserve"> – Gonzalez: Chapters 11, 15, 16,17 </w:t>
            </w:r>
          </w:p>
          <w:p w14:paraId="54F34985" w14:textId="77777777" w:rsidR="006C1543" w:rsidRDefault="000E54B4" w:rsidP="006C1543">
            <w:pPr>
              <w:spacing w:after="0" w:line="240" w:lineRule="auto"/>
              <w:ind w:left="994" w:hanging="274"/>
            </w:pPr>
            <w:r>
              <w:t>February 15</w:t>
            </w:r>
            <w:r w:rsidR="006C1543">
              <w:t>: The Wars of Religion</w:t>
            </w:r>
          </w:p>
          <w:p w14:paraId="14584930" w14:textId="77777777" w:rsidR="006C1543" w:rsidRPr="00502FEF" w:rsidRDefault="000E54B4" w:rsidP="006C1543">
            <w:pPr>
              <w:spacing w:after="0" w:line="240" w:lineRule="auto"/>
              <w:ind w:left="990" w:hanging="270"/>
            </w:pPr>
            <w:r>
              <w:t>February 17</w:t>
            </w:r>
            <w:r w:rsidR="006C1543">
              <w:t xml:space="preserve">: </w:t>
            </w:r>
            <w:r w:rsidR="00E33E94">
              <w:t xml:space="preserve"> Religion vs Science? Galileo </w:t>
            </w:r>
          </w:p>
          <w:p w14:paraId="19FC700F" w14:textId="77777777" w:rsidR="006C1543" w:rsidRDefault="000E54B4" w:rsidP="006C1543">
            <w:pPr>
              <w:spacing w:after="0" w:line="240" w:lineRule="auto"/>
              <w:ind w:left="720"/>
              <w:rPr>
                <w:b/>
              </w:rPr>
            </w:pPr>
            <w:r>
              <w:t>February 19</w:t>
            </w:r>
            <w:r w:rsidR="006C1543">
              <w:t xml:space="preserve">: </w:t>
            </w:r>
            <w:r w:rsidR="00E33E94">
              <w:rPr>
                <w:b/>
              </w:rPr>
              <w:t>DISCUSSION</w:t>
            </w:r>
            <w:r w:rsidR="00B30DA0">
              <w:rPr>
                <w:b/>
              </w:rPr>
              <w:t xml:space="preserve"> 4</w:t>
            </w:r>
            <w:r w:rsidR="00E33E94">
              <w:rPr>
                <w:b/>
              </w:rPr>
              <w:t xml:space="preserve">: </w:t>
            </w:r>
            <w:r w:rsidR="00E33E94" w:rsidRPr="00B30DA0">
              <w:t>Questions Due</w:t>
            </w:r>
          </w:p>
          <w:p w14:paraId="0463BD14" w14:textId="77777777" w:rsidR="00A05520" w:rsidRPr="00A05520" w:rsidRDefault="00A05520" w:rsidP="006C1543">
            <w:pPr>
              <w:spacing w:after="0" w:line="240" w:lineRule="auto"/>
              <w:ind w:left="720"/>
            </w:pPr>
            <w:r>
              <w:rPr>
                <w:b/>
              </w:rPr>
              <w:t xml:space="preserve">                     </w:t>
            </w:r>
            <w:r>
              <w:t xml:space="preserve">Readings: Galileo:  Letter to the Grand Duchess Christina </w:t>
            </w:r>
          </w:p>
          <w:p w14:paraId="015962A4" w14:textId="77777777" w:rsidR="006C1543" w:rsidRPr="001F232F" w:rsidRDefault="006C1543" w:rsidP="006C1543">
            <w:pPr>
              <w:spacing w:after="0" w:line="240" w:lineRule="auto"/>
            </w:pPr>
            <w:r>
              <w:rPr>
                <w:b/>
              </w:rPr>
              <w:t xml:space="preserve">Quiz 5: </w:t>
            </w:r>
            <w:r>
              <w:t xml:space="preserve"> covers this week’s Gonzalez readings and lectures</w:t>
            </w:r>
          </w:p>
          <w:p w14:paraId="5D29CDCC" w14:textId="77777777" w:rsidR="001F232F" w:rsidRPr="001F232F" w:rsidRDefault="00A43A41" w:rsidP="001F232F">
            <w:pPr>
              <w:pStyle w:val="Date"/>
              <w:framePr w:hSpace="0" w:wrap="auto" w:vAnchor="margin" w:hAnchor="text" w:xAlign="left" w:yAlign="inline"/>
            </w:pPr>
            <w:r>
              <w:t xml:space="preserve">Week 7: </w:t>
            </w:r>
            <w:r w:rsidR="000E54B4">
              <w:t>February 22-26</w:t>
            </w:r>
            <w:r w:rsidR="001957F8">
              <w:t xml:space="preserve"> </w:t>
            </w:r>
            <w:r w:rsidR="007358A4">
              <w:t xml:space="preserve">– </w:t>
            </w:r>
            <w:r w:rsidR="00B823FE">
              <w:t xml:space="preserve">Chapters from Gonzalez </w:t>
            </w:r>
            <w:r w:rsidR="00B823FE">
              <w:rPr>
                <w:u w:val="single"/>
              </w:rPr>
              <w:t>Volume 1</w:t>
            </w:r>
            <w:r w:rsidR="00D464F4">
              <w:t xml:space="preserve"> (</w:t>
            </w:r>
            <w:r w:rsidR="00CB72D8">
              <w:t>Blackboard</w:t>
            </w:r>
            <w:r w:rsidR="00B823FE" w:rsidRPr="00D464F4">
              <w:t>), pp</w:t>
            </w:r>
            <w:r w:rsidR="00B823FE" w:rsidRPr="009C6213">
              <w:rPr>
                <w:color w:val="F22F2E" w:themeColor="accent1" w:themeTint="99"/>
              </w:rPr>
              <w:t>.</w:t>
            </w:r>
            <w:r w:rsidR="00B823FE">
              <w:t xml:space="preserve"> </w:t>
            </w:r>
            <w:r w:rsidR="00D464F4">
              <w:t>442-472</w:t>
            </w:r>
          </w:p>
          <w:p w14:paraId="27C8E8FF" w14:textId="77777777" w:rsidR="00011F9D" w:rsidRDefault="000E54B4" w:rsidP="00D3689A">
            <w:pPr>
              <w:spacing w:after="0" w:line="240" w:lineRule="auto"/>
              <w:ind w:left="994" w:hanging="274"/>
            </w:pPr>
            <w:r>
              <w:t>February 22</w:t>
            </w:r>
            <w:r w:rsidR="00D83F76">
              <w:t xml:space="preserve">: </w:t>
            </w:r>
            <w:r w:rsidR="00B823FE">
              <w:t>Conquest and Mission: Latin American</w:t>
            </w:r>
          </w:p>
          <w:p w14:paraId="619F546E" w14:textId="77777777" w:rsidR="00D83F76" w:rsidRPr="00502FEF" w:rsidRDefault="000E54B4" w:rsidP="00502FEF">
            <w:pPr>
              <w:spacing w:after="0" w:line="240" w:lineRule="auto"/>
              <w:ind w:left="990" w:hanging="270"/>
            </w:pPr>
            <w:r>
              <w:lastRenderedPageBreak/>
              <w:t>February 24</w:t>
            </w:r>
            <w:r w:rsidR="00B823FE">
              <w:t>: Con’t</w:t>
            </w:r>
          </w:p>
          <w:p w14:paraId="3876D8FA" w14:textId="77777777" w:rsidR="00D83F76" w:rsidRDefault="000E54B4" w:rsidP="001957F8">
            <w:pPr>
              <w:spacing w:after="0" w:line="240" w:lineRule="auto"/>
              <w:ind w:left="720"/>
            </w:pPr>
            <w:r>
              <w:t>February 26</w:t>
            </w:r>
            <w:r w:rsidR="0041751E">
              <w:t xml:space="preserve"> Conquest and Mission: Asia</w:t>
            </w:r>
            <w:r w:rsidR="00502FEF">
              <w:t xml:space="preserve"> </w:t>
            </w:r>
          </w:p>
          <w:p w14:paraId="426EC091" w14:textId="77777777" w:rsidR="00570E06" w:rsidRDefault="00570E06" w:rsidP="001957F8">
            <w:pPr>
              <w:spacing w:after="0" w:line="240" w:lineRule="auto"/>
              <w:ind w:left="720"/>
            </w:pPr>
          </w:p>
          <w:p w14:paraId="2DDE5B09" w14:textId="77777777" w:rsidR="001F232F" w:rsidRPr="00A05520" w:rsidRDefault="00570E06" w:rsidP="001F232F">
            <w:pPr>
              <w:spacing w:after="0" w:line="240" w:lineRule="auto"/>
              <w:rPr>
                <w:bCs/>
                <w:smallCaps/>
                <w:color w:val="000000" w:themeColor="text1"/>
                <w:szCs w:val="20"/>
              </w:rPr>
            </w:pPr>
            <w:r>
              <w:rPr>
                <w:b/>
                <w:bCs/>
                <w:smallCaps/>
                <w:color w:val="000000" w:themeColor="text1"/>
                <w:szCs w:val="20"/>
              </w:rPr>
              <w:t>**</w:t>
            </w:r>
            <w:r w:rsidR="001F232F" w:rsidRPr="003D03EE">
              <w:rPr>
                <w:b/>
                <w:bCs/>
                <w:smallCaps/>
                <w:color w:val="000000" w:themeColor="text1"/>
                <w:szCs w:val="20"/>
              </w:rPr>
              <w:t xml:space="preserve">Essay 1 </w:t>
            </w:r>
            <w:r w:rsidR="00A05520">
              <w:rPr>
                <w:b/>
                <w:bCs/>
                <w:smallCaps/>
                <w:color w:val="000000" w:themeColor="text1"/>
                <w:szCs w:val="20"/>
              </w:rPr>
              <w:t xml:space="preserve"> Due </w:t>
            </w:r>
            <w:r w:rsidR="009A47DF">
              <w:rPr>
                <w:b/>
                <w:bCs/>
                <w:smallCaps/>
                <w:color w:val="000000" w:themeColor="text1"/>
                <w:szCs w:val="20"/>
              </w:rPr>
              <w:t>February 26</w:t>
            </w:r>
            <w:r w:rsidR="00A05520">
              <w:rPr>
                <w:b/>
                <w:bCs/>
                <w:smallCaps/>
                <w:color w:val="000000" w:themeColor="text1"/>
                <w:szCs w:val="20"/>
              </w:rPr>
              <w:t xml:space="preserve"> </w:t>
            </w:r>
            <w:r w:rsidR="00A05520">
              <w:rPr>
                <w:bCs/>
                <w:smallCaps/>
                <w:color w:val="000000" w:themeColor="text1"/>
                <w:szCs w:val="20"/>
              </w:rPr>
              <w:t xml:space="preserve">(See instructions on </w:t>
            </w:r>
            <w:r>
              <w:rPr>
                <w:bCs/>
                <w:smallCaps/>
                <w:color w:val="000000" w:themeColor="text1"/>
                <w:szCs w:val="20"/>
              </w:rPr>
              <w:t>Blackboard</w:t>
            </w:r>
            <w:r w:rsidR="00A05520">
              <w:rPr>
                <w:bCs/>
                <w:smallCaps/>
                <w:color w:val="000000" w:themeColor="text1"/>
                <w:szCs w:val="20"/>
              </w:rPr>
              <w:t xml:space="preserve">) </w:t>
            </w:r>
          </w:p>
          <w:p w14:paraId="46573260" w14:textId="77777777" w:rsidR="00D83F76" w:rsidRPr="001F232F" w:rsidRDefault="00E941F6" w:rsidP="001F232F">
            <w:pPr>
              <w:spacing w:after="0" w:line="240" w:lineRule="auto"/>
            </w:pPr>
            <w:r>
              <w:rPr>
                <w:b/>
              </w:rPr>
              <w:t>Quiz 6</w:t>
            </w:r>
            <w:r w:rsidR="001F232F">
              <w:rPr>
                <w:b/>
              </w:rPr>
              <w:t xml:space="preserve">: </w:t>
            </w:r>
            <w:r w:rsidR="001F232F">
              <w:t xml:space="preserve"> covers this week’s Gonzalez readings and lectures</w:t>
            </w:r>
          </w:p>
          <w:p w14:paraId="1A345901" w14:textId="77777777" w:rsidR="00D46757" w:rsidRDefault="00A43A41" w:rsidP="00D46757">
            <w:pPr>
              <w:pStyle w:val="Date"/>
              <w:framePr w:hSpace="0" w:wrap="auto" w:vAnchor="margin" w:hAnchor="text" w:xAlign="left" w:yAlign="inline"/>
              <w:rPr>
                <w:rStyle w:val="Heading4Char"/>
              </w:rPr>
            </w:pPr>
            <w:r>
              <w:t xml:space="preserve">Week 8: </w:t>
            </w:r>
            <w:r w:rsidR="000E54B4">
              <w:t>February 29-March 4</w:t>
            </w:r>
            <w:r w:rsidR="00D46757">
              <w:t xml:space="preserve"> </w:t>
            </w:r>
            <w:r w:rsidR="001F232F">
              <w:t xml:space="preserve">– </w:t>
            </w:r>
            <w:r w:rsidR="00802D15">
              <w:t>Daniel Bays, “The Jesuit Mission of Early Modern Times and Its Fate” (</w:t>
            </w:r>
            <w:r w:rsidR="00570E06">
              <w:t>Blackboard</w:t>
            </w:r>
            <w:r w:rsidR="00802D15">
              <w:t xml:space="preserve">) </w:t>
            </w:r>
          </w:p>
          <w:p w14:paraId="654743D1" w14:textId="77777777" w:rsidR="001F232F" w:rsidRDefault="00D97AF6" w:rsidP="00D46757">
            <w:pPr>
              <w:spacing w:after="0" w:line="240" w:lineRule="auto"/>
              <w:ind w:left="720"/>
            </w:pPr>
            <w:r>
              <w:t>February 29</w:t>
            </w:r>
            <w:r w:rsidR="001F232F">
              <w:t xml:space="preserve">: </w:t>
            </w:r>
            <w:r w:rsidR="000B7756">
              <w:t>Con’t</w:t>
            </w:r>
          </w:p>
          <w:p w14:paraId="7A019B90" w14:textId="77777777" w:rsidR="001F232F" w:rsidRDefault="00D97AF6" w:rsidP="001F232F">
            <w:pPr>
              <w:spacing w:after="0" w:line="240" w:lineRule="auto"/>
              <w:ind w:left="720"/>
            </w:pPr>
            <w:r>
              <w:t>March 2</w:t>
            </w:r>
            <w:r w:rsidR="001F232F">
              <w:t xml:space="preserve">: </w:t>
            </w:r>
            <w:r w:rsidR="000B7756">
              <w:t xml:space="preserve">Africa and the Slave Trade </w:t>
            </w:r>
            <w:r w:rsidR="001F232F">
              <w:t xml:space="preserve"> </w:t>
            </w:r>
          </w:p>
          <w:p w14:paraId="2AB9E012" w14:textId="77777777" w:rsidR="00D46757" w:rsidRDefault="00D97AF6" w:rsidP="00D46757">
            <w:pPr>
              <w:spacing w:after="0" w:line="240" w:lineRule="auto"/>
              <w:ind w:left="720"/>
              <w:rPr>
                <w:b/>
              </w:rPr>
            </w:pPr>
            <w:r>
              <w:t>March 4</w:t>
            </w:r>
            <w:r w:rsidR="001F232F">
              <w:t xml:space="preserve">: </w:t>
            </w:r>
            <w:r w:rsidR="003B6167">
              <w:rPr>
                <w:b/>
              </w:rPr>
              <w:t>DISCUSSION</w:t>
            </w:r>
            <w:r w:rsidR="001F232F">
              <w:rPr>
                <w:b/>
              </w:rPr>
              <w:t xml:space="preserve"> </w:t>
            </w:r>
            <w:r w:rsidR="00B30DA0">
              <w:rPr>
                <w:b/>
              </w:rPr>
              <w:t>5</w:t>
            </w:r>
            <w:r w:rsidR="001F232F">
              <w:rPr>
                <w:b/>
              </w:rPr>
              <w:t xml:space="preserve">– </w:t>
            </w:r>
            <w:r w:rsidR="0013061D" w:rsidRPr="00B30DA0">
              <w:t>Question</w:t>
            </w:r>
            <w:r w:rsidR="000B7756" w:rsidRPr="00B30DA0">
              <w:t>s</w:t>
            </w:r>
            <w:r w:rsidR="0013061D" w:rsidRPr="00B30DA0">
              <w:t xml:space="preserve"> Due</w:t>
            </w:r>
          </w:p>
          <w:p w14:paraId="37D5D6A6" w14:textId="77777777" w:rsidR="001F232F" w:rsidRDefault="004A2C27" w:rsidP="004A2C27">
            <w:pPr>
              <w:spacing w:after="0" w:line="240" w:lineRule="auto"/>
              <w:ind w:left="1800"/>
              <w:rPr>
                <w:i/>
              </w:rPr>
            </w:pPr>
            <w:r w:rsidRPr="004A2C27">
              <w:t>Readings:</w:t>
            </w:r>
            <w:r>
              <w:t xml:space="preserve"> </w:t>
            </w:r>
            <w:r w:rsidR="000B7756">
              <w:t xml:space="preserve">Various Documents </w:t>
            </w:r>
            <w:r w:rsidR="001F642A">
              <w:t xml:space="preserve">- </w:t>
            </w:r>
            <w:r w:rsidR="00F76940">
              <w:t>“</w:t>
            </w:r>
            <w:r w:rsidR="001F642A">
              <w:t>Conquest and Mission</w:t>
            </w:r>
            <w:r w:rsidR="00F76940">
              <w:t xml:space="preserve">” </w:t>
            </w:r>
          </w:p>
          <w:p w14:paraId="21987C6B" w14:textId="77777777" w:rsidR="005639B9" w:rsidRPr="00591FCC" w:rsidRDefault="00E941F6" w:rsidP="00591FCC">
            <w:pPr>
              <w:spacing w:after="0" w:line="240" w:lineRule="auto"/>
              <w:rPr>
                <w:b/>
              </w:rPr>
            </w:pPr>
            <w:r>
              <w:rPr>
                <w:b/>
              </w:rPr>
              <w:t>Quiz 7</w:t>
            </w:r>
            <w:r w:rsidR="00BA664F">
              <w:rPr>
                <w:b/>
              </w:rPr>
              <w:t xml:space="preserve">: </w:t>
            </w:r>
            <w:r w:rsidR="00BA664F">
              <w:t xml:space="preserve"> covers this week’s Gonzalez readings and in-class material</w:t>
            </w:r>
            <w:r w:rsidR="00B9273C">
              <w:t xml:space="preserve"> </w:t>
            </w:r>
          </w:p>
          <w:p w14:paraId="71E9CDBD" w14:textId="77777777" w:rsidR="00E400E4" w:rsidRDefault="00A43A41" w:rsidP="00E400E4">
            <w:pPr>
              <w:pStyle w:val="Date"/>
              <w:framePr w:hSpace="0" w:wrap="auto" w:vAnchor="margin" w:hAnchor="text" w:xAlign="left" w:yAlign="inline"/>
              <w:rPr>
                <w:rStyle w:val="Heading4Char"/>
              </w:rPr>
            </w:pPr>
            <w:r>
              <w:t xml:space="preserve">Week 9: </w:t>
            </w:r>
            <w:r w:rsidR="00D97AF6">
              <w:t>March 7-11</w:t>
            </w:r>
            <w:r w:rsidR="00E400E4">
              <w:t xml:space="preserve"> – Gonzalez: Chapter</w:t>
            </w:r>
            <w:r w:rsidR="004A2C27">
              <w:t xml:space="preserve"> 24, 27; Skepticism Handout (on </w:t>
            </w:r>
            <w:r w:rsidR="00CB72D8">
              <w:t>Blackboard</w:t>
            </w:r>
            <w:r w:rsidR="004A2C27">
              <w:t>)</w:t>
            </w:r>
          </w:p>
          <w:p w14:paraId="3186C6B2" w14:textId="77777777" w:rsidR="00E400E4" w:rsidRDefault="00D97AF6" w:rsidP="00E400E4">
            <w:pPr>
              <w:spacing w:after="0" w:line="240" w:lineRule="auto"/>
              <w:ind w:left="720"/>
            </w:pPr>
            <w:r>
              <w:t>March 7</w:t>
            </w:r>
            <w:r w:rsidR="00E400E4">
              <w:t xml:space="preserve">: </w:t>
            </w:r>
            <w:r w:rsidR="00F76940">
              <w:t xml:space="preserve"> Evangelicalism</w:t>
            </w:r>
          </w:p>
          <w:p w14:paraId="1A815808" w14:textId="77777777" w:rsidR="00E400E4" w:rsidRDefault="00D97AF6" w:rsidP="00E400E4">
            <w:pPr>
              <w:spacing w:after="0" w:line="240" w:lineRule="auto"/>
              <w:ind w:left="720"/>
            </w:pPr>
            <w:r>
              <w:t>March 9</w:t>
            </w:r>
            <w:r w:rsidR="00E400E4">
              <w:t xml:space="preserve">: </w:t>
            </w:r>
            <w:r w:rsidR="00F76940">
              <w:t xml:space="preserve"> </w:t>
            </w:r>
            <w:r w:rsidR="004A2C27">
              <w:t xml:space="preserve">con’t </w:t>
            </w:r>
          </w:p>
          <w:p w14:paraId="6F1AFBAD" w14:textId="77777777" w:rsidR="00E400E4" w:rsidRDefault="00E941F6" w:rsidP="00E400E4">
            <w:pPr>
              <w:spacing w:after="0" w:line="240" w:lineRule="auto"/>
              <w:ind w:left="720"/>
              <w:rPr>
                <w:b/>
              </w:rPr>
            </w:pPr>
            <w:r>
              <w:t>Mar</w:t>
            </w:r>
            <w:r w:rsidR="00D97AF6">
              <w:t>ch 11</w:t>
            </w:r>
            <w:r w:rsidR="00E400E4">
              <w:t xml:space="preserve">: </w:t>
            </w:r>
            <w:r w:rsidR="000B7756">
              <w:rPr>
                <w:b/>
              </w:rPr>
              <w:t xml:space="preserve"> DISCUSSION </w:t>
            </w:r>
            <w:r w:rsidR="00B30DA0">
              <w:rPr>
                <w:b/>
              </w:rPr>
              <w:t>6</w:t>
            </w:r>
            <w:r w:rsidR="000B7756">
              <w:rPr>
                <w:b/>
              </w:rPr>
              <w:t xml:space="preserve">– </w:t>
            </w:r>
            <w:r w:rsidR="000B7756" w:rsidRPr="00B30DA0">
              <w:t>Questions Due</w:t>
            </w:r>
          </w:p>
          <w:p w14:paraId="793614B4" w14:textId="77777777" w:rsidR="004A2C27" w:rsidRDefault="004A2C27" w:rsidP="004A2C27">
            <w:pPr>
              <w:tabs>
                <w:tab w:val="left" w:pos="2520"/>
              </w:tabs>
              <w:spacing w:after="0" w:line="240" w:lineRule="auto"/>
              <w:ind w:left="1800"/>
            </w:pPr>
            <w:r>
              <w:t>Readings: Charles Finney, “Backslider in Heart”</w:t>
            </w:r>
          </w:p>
          <w:p w14:paraId="2AC53D25" w14:textId="77777777" w:rsidR="004A2C27" w:rsidRDefault="004A2C27" w:rsidP="004A2C27">
            <w:pPr>
              <w:tabs>
                <w:tab w:val="left" w:pos="2610"/>
              </w:tabs>
              <w:spacing w:after="0" w:line="240" w:lineRule="auto"/>
              <w:ind w:left="2610"/>
            </w:pPr>
            <w:r>
              <w:t>Finney, “Measure to Promote Revivals”</w:t>
            </w:r>
          </w:p>
          <w:p w14:paraId="6BC782BD" w14:textId="77777777" w:rsidR="004A2C27" w:rsidRDefault="004A2C27" w:rsidP="004A2C27">
            <w:pPr>
              <w:tabs>
                <w:tab w:val="left" w:pos="1710"/>
                <w:tab w:val="left" w:pos="2880"/>
              </w:tabs>
              <w:spacing w:after="0" w:line="240" w:lineRule="auto"/>
              <w:ind w:left="2880" w:hanging="270"/>
            </w:pPr>
            <w:r>
              <w:t>Frederick Douglass, “Frederick Douglass and the Maryland Methodists”</w:t>
            </w:r>
          </w:p>
          <w:p w14:paraId="5FEF85BE" w14:textId="77777777" w:rsidR="004A2C27" w:rsidRPr="006C1543" w:rsidRDefault="004A2C27" w:rsidP="004A2C27">
            <w:pPr>
              <w:tabs>
                <w:tab w:val="left" w:pos="1710"/>
                <w:tab w:val="left" w:pos="2880"/>
              </w:tabs>
              <w:spacing w:after="0" w:line="240" w:lineRule="auto"/>
              <w:ind w:left="2880" w:hanging="274"/>
            </w:pPr>
            <w:r>
              <w:t>Angela Grimke, “Human R</w:t>
            </w:r>
            <w:r w:rsidR="00CA1349">
              <w:t xml:space="preserve">ights Not Founded on Sex” </w:t>
            </w:r>
          </w:p>
          <w:p w14:paraId="02EAB83F" w14:textId="77777777" w:rsidR="0041751E" w:rsidRPr="00D3689A" w:rsidRDefault="00016B1C" w:rsidP="004A2C27">
            <w:pPr>
              <w:spacing w:after="0" w:line="240" w:lineRule="auto"/>
            </w:pPr>
            <w:r>
              <w:rPr>
                <w:b/>
              </w:rPr>
              <w:t xml:space="preserve">No </w:t>
            </w:r>
            <w:r w:rsidR="00E400E4">
              <w:rPr>
                <w:b/>
              </w:rPr>
              <w:t>Quiz</w:t>
            </w:r>
            <w:r w:rsidR="00E941F6">
              <w:rPr>
                <w:b/>
              </w:rPr>
              <w:t xml:space="preserve"> </w:t>
            </w:r>
          </w:p>
          <w:p w14:paraId="01AB03C9" w14:textId="77777777" w:rsidR="0041751E" w:rsidRDefault="0041751E" w:rsidP="00570E06">
            <w:pPr>
              <w:pStyle w:val="Date"/>
              <w:framePr w:hSpace="0" w:wrap="auto" w:vAnchor="margin" w:hAnchor="text" w:xAlign="left" w:yAlign="inline"/>
              <w:rPr>
                <w:sz w:val="28"/>
                <w:szCs w:val="28"/>
              </w:rPr>
            </w:pPr>
            <w:r w:rsidRPr="00E941F6">
              <w:t xml:space="preserve">March </w:t>
            </w:r>
            <w:r w:rsidR="00D97AF6">
              <w:t>14</w:t>
            </w:r>
            <w:r w:rsidRPr="00E941F6">
              <w:t>-</w:t>
            </w:r>
            <w:r w:rsidR="00D97AF6">
              <w:t>19</w:t>
            </w:r>
            <w:r w:rsidRPr="00E941F6">
              <w:rPr>
                <w:b/>
                <w:sz w:val="28"/>
                <w:szCs w:val="28"/>
              </w:rPr>
              <w:t xml:space="preserve"> </w:t>
            </w:r>
            <w:r w:rsidRPr="00E941F6">
              <w:rPr>
                <w:sz w:val="28"/>
                <w:szCs w:val="28"/>
              </w:rPr>
              <w:t xml:space="preserve">SPRING BREAK </w:t>
            </w:r>
          </w:p>
          <w:p w14:paraId="18BCE0A9" w14:textId="77777777" w:rsidR="00570E06" w:rsidRPr="00570E06" w:rsidRDefault="00570E06" w:rsidP="00570E06"/>
          <w:p w14:paraId="21036512" w14:textId="77777777" w:rsidR="00D46757" w:rsidRPr="00D46757" w:rsidRDefault="00A43A41" w:rsidP="0041751E">
            <w:pPr>
              <w:pStyle w:val="Date"/>
              <w:framePr w:hSpace="0" w:wrap="auto" w:vAnchor="margin" w:hAnchor="text" w:xAlign="left" w:yAlign="inline"/>
            </w:pPr>
            <w:r>
              <w:t>Week 10:</w:t>
            </w:r>
            <w:r w:rsidR="001D1A5C">
              <w:t>March 21-25</w:t>
            </w:r>
            <w:r w:rsidR="00D46757">
              <w:t xml:space="preserve">– </w:t>
            </w:r>
            <w:r w:rsidR="00D3689A">
              <w:t xml:space="preserve">Gonzalez: Chapters </w:t>
            </w:r>
            <w:r w:rsidR="004A2C27">
              <w:t>29, 33</w:t>
            </w:r>
          </w:p>
          <w:p w14:paraId="1A491FCE" w14:textId="77777777" w:rsidR="00D3689A" w:rsidRDefault="001D1A5C" w:rsidP="00D46757">
            <w:pPr>
              <w:spacing w:after="0" w:line="240" w:lineRule="auto"/>
              <w:ind w:left="720"/>
            </w:pPr>
            <w:r>
              <w:t>March 21</w:t>
            </w:r>
            <w:r w:rsidR="00D3689A">
              <w:t xml:space="preserve">: </w:t>
            </w:r>
            <w:r w:rsidR="004A2C27">
              <w:t>The Missionary Movement and Africa</w:t>
            </w:r>
          </w:p>
          <w:p w14:paraId="0255CEF2" w14:textId="77777777" w:rsidR="00D3689A" w:rsidRDefault="001D1A5C" w:rsidP="00D3689A">
            <w:pPr>
              <w:spacing w:after="0" w:line="240" w:lineRule="auto"/>
              <w:ind w:left="720"/>
            </w:pPr>
            <w:r>
              <w:t>March 23</w:t>
            </w:r>
            <w:r w:rsidR="00D3689A">
              <w:t xml:space="preserve">: </w:t>
            </w:r>
            <w:r w:rsidR="004A2C27">
              <w:t>con’t</w:t>
            </w:r>
          </w:p>
          <w:p w14:paraId="30F0DABA" w14:textId="77777777" w:rsidR="00D3689A" w:rsidRPr="00D3689A" w:rsidRDefault="001D1A5C" w:rsidP="00E941F6">
            <w:pPr>
              <w:spacing w:after="0" w:line="240" w:lineRule="auto"/>
              <w:ind w:left="720"/>
              <w:rPr>
                <w:b/>
              </w:rPr>
            </w:pPr>
            <w:r>
              <w:t>March 25</w:t>
            </w:r>
            <w:r w:rsidR="00D46757">
              <w:t xml:space="preserve">: </w:t>
            </w:r>
            <w:r w:rsidR="004A2C27">
              <w:t>Latin America and Asia</w:t>
            </w:r>
          </w:p>
          <w:p w14:paraId="2303EFFC" w14:textId="77777777" w:rsidR="00926C61" w:rsidRPr="00010A59" w:rsidRDefault="000B7756" w:rsidP="00010A59">
            <w:pPr>
              <w:spacing w:after="0" w:line="240" w:lineRule="auto"/>
              <w:rPr>
                <w:b/>
              </w:rPr>
            </w:pPr>
            <w:r>
              <w:rPr>
                <w:b/>
              </w:rPr>
              <w:t>Quiz 8</w:t>
            </w:r>
            <w:r w:rsidR="00D3689A">
              <w:rPr>
                <w:b/>
              </w:rPr>
              <w:t xml:space="preserve">: </w:t>
            </w:r>
            <w:r w:rsidR="00016B1C">
              <w:t xml:space="preserve"> covers </w:t>
            </w:r>
            <w:r w:rsidR="004A2C27">
              <w:t xml:space="preserve">secondary </w:t>
            </w:r>
            <w:r w:rsidR="00016B1C">
              <w:t>readings and lectu</w:t>
            </w:r>
            <w:r w:rsidR="001D1A5C">
              <w:t>res from March 7 through March 25</w:t>
            </w:r>
          </w:p>
          <w:p w14:paraId="691A5BEE" w14:textId="77777777" w:rsidR="009E66F1" w:rsidRPr="00BA5E61" w:rsidRDefault="00A43A41" w:rsidP="009E66F1">
            <w:pPr>
              <w:pStyle w:val="Date"/>
              <w:framePr w:hSpace="0" w:wrap="auto" w:vAnchor="margin" w:hAnchor="text" w:xAlign="left" w:yAlign="inline"/>
            </w:pPr>
            <w:r>
              <w:t xml:space="preserve">Week 11: </w:t>
            </w:r>
            <w:r w:rsidR="001D1A5C">
              <w:t>March 28 - April 1</w:t>
            </w:r>
            <w:r w:rsidR="009E66F1">
              <w:t xml:space="preserve"> </w:t>
            </w:r>
            <w:r w:rsidR="003B182D">
              <w:t xml:space="preserve">– Gonzalez: </w:t>
            </w:r>
            <w:r w:rsidR="004A2C27">
              <w:t>Chapter 32</w:t>
            </w:r>
            <w:r w:rsidR="0080669C">
              <w:t xml:space="preserve">, George Marsden, “Defining Fundamentalism and Evangelicalism” (on </w:t>
            </w:r>
            <w:r w:rsidR="00B45812">
              <w:t>Blackboard</w:t>
            </w:r>
            <w:r w:rsidR="0080669C">
              <w:t>)</w:t>
            </w:r>
          </w:p>
          <w:p w14:paraId="33459AF2" w14:textId="77777777" w:rsidR="006A170F" w:rsidRDefault="001D1A5C" w:rsidP="00A43A41">
            <w:pPr>
              <w:spacing w:after="0" w:line="240" w:lineRule="auto"/>
              <w:ind w:left="810"/>
            </w:pPr>
            <w:r>
              <w:t>March 28</w:t>
            </w:r>
            <w:r w:rsidR="00A95F2F">
              <w:t xml:space="preserve">:  </w:t>
            </w:r>
            <w:r w:rsidR="004A2C27">
              <w:t xml:space="preserve">Catholic Responses </w:t>
            </w:r>
          </w:p>
          <w:p w14:paraId="1055F575" w14:textId="77777777" w:rsidR="00A95F2F" w:rsidRDefault="001D1A5C" w:rsidP="00A43A41">
            <w:pPr>
              <w:spacing w:after="0" w:line="240" w:lineRule="auto"/>
              <w:ind w:left="810"/>
            </w:pPr>
            <w:r>
              <w:t>March 30:</w:t>
            </w:r>
            <w:r w:rsidR="00A95F2F">
              <w:t xml:space="preserve">  </w:t>
            </w:r>
            <w:r w:rsidR="004A2C27">
              <w:t>Fundamentalism</w:t>
            </w:r>
            <w:r w:rsidR="00BA5E61">
              <w:t xml:space="preserve">  </w:t>
            </w:r>
          </w:p>
          <w:p w14:paraId="4CB63E2E" w14:textId="77777777" w:rsidR="00570E06" w:rsidRDefault="001D1A5C" w:rsidP="00570E06">
            <w:pPr>
              <w:spacing w:after="0" w:line="240" w:lineRule="auto"/>
              <w:ind w:left="810"/>
            </w:pPr>
            <w:r>
              <w:t>April 1</w:t>
            </w:r>
            <w:r w:rsidR="00A95F2F">
              <w:t xml:space="preserve">: </w:t>
            </w:r>
            <w:r w:rsidR="004A2C27">
              <w:t>Science vs. Religion? Darwin</w:t>
            </w:r>
            <w:r w:rsidR="00A95F2F">
              <w:t xml:space="preserve"> </w:t>
            </w:r>
          </w:p>
          <w:p w14:paraId="067C38CA" w14:textId="77777777" w:rsidR="00570E06" w:rsidRDefault="00570E06" w:rsidP="00570E06">
            <w:pPr>
              <w:spacing w:after="0" w:line="240" w:lineRule="auto"/>
              <w:ind w:left="810"/>
            </w:pPr>
          </w:p>
          <w:p w14:paraId="669B5B32" w14:textId="77777777" w:rsidR="00BA5E61" w:rsidRPr="00570E06" w:rsidRDefault="00570E06" w:rsidP="00570E06">
            <w:pPr>
              <w:spacing w:after="0" w:line="240" w:lineRule="auto"/>
            </w:pPr>
            <w:r>
              <w:t>**</w:t>
            </w:r>
            <w:r>
              <w:rPr>
                <w:b/>
                <w:bCs/>
                <w:smallCaps/>
                <w:color w:val="000000" w:themeColor="text1"/>
                <w:szCs w:val="20"/>
              </w:rPr>
              <w:t>Essay 2</w:t>
            </w:r>
            <w:r w:rsidR="00BA5E61" w:rsidRPr="003D03EE">
              <w:rPr>
                <w:b/>
                <w:bCs/>
                <w:smallCaps/>
                <w:color w:val="000000" w:themeColor="text1"/>
                <w:szCs w:val="20"/>
              </w:rPr>
              <w:t xml:space="preserve"> </w:t>
            </w:r>
            <w:r w:rsidR="00BA5E61">
              <w:rPr>
                <w:b/>
                <w:bCs/>
                <w:smallCaps/>
                <w:color w:val="000000" w:themeColor="text1"/>
                <w:szCs w:val="20"/>
              </w:rPr>
              <w:t xml:space="preserve"> Due April 1 </w:t>
            </w:r>
            <w:r w:rsidR="00BA5E61">
              <w:rPr>
                <w:bCs/>
                <w:smallCaps/>
                <w:color w:val="000000" w:themeColor="text1"/>
                <w:szCs w:val="20"/>
              </w:rPr>
              <w:t xml:space="preserve">(See instructions on </w:t>
            </w:r>
            <w:r w:rsidR="00CB72D8">
              <w:rPr>
                <w:bCs/>
                <w:smallCaps/>
                <w:color w:val="000000" w:themeColor="text1"/>
                <w:szCs w:val="20"/>
              </w:rPr>
              <w:t>Blackboard</w:t>
            </w:r>
            <w:r w:rsidR="00BA5E61">
              <w:rPr>
                <w:bCs/>
                <w:smallCaps/>
                <w:color w:val="000000" w:themeColor="text1"/>
                <w:szCs w:val="20"/>
              </w:rPr>
              <w:t xml:space="preserve">) </w:t>
            </w:r>
          </w:p>
          <w:p w14:paraId="710687BE" w14:textId="77777777" w:rsidR="00BA5E61" w:rsidRPr="001F232F" w:rsidRDefault="00BA5E61" w:rsidP="00BA5E61">
            <w:pPr>
              <w:spacing w:after="0" w:line="240" w:lineRule="auto"/>
            </w:pPr>
            <w:r>
              <w:rPr>
                <w:b/>
              </w:rPr>
              <w:t xml:space="preserve">Quiz 9: </w:t>
            </w:r>
            <w:r>
              <w:t xml:space="preserve"> covers this week’s </w:t>
            </w:r>
            <w:r w:rsidR="00B5275F">
              <w:t>secondary</w:t>
            </w:r>
            <w:r>
              <w:t xml:space="preserve"> readings and lectures</w:t>
            </w:r>
          </w:p>
          <w:p w14:paraId="22928A86" w14:textId="77777777" w:rsidR="009E66F1" w:rsidRDefault="00A43A41" w:rsidP="005E62C7">
            <w:pPr>
              <w:pStyle w:val="Date"/>
              <w:framePr w:hSpace="0" w:wrap="auto" w:vAnchor="margin" w:hAnchor="text" w:xAlign="left" w:yAlign="inline"/>
            </w:pPr>
            <w:r>
              <w:t xml:space="preserve">Week 12: </w:t>
            </w:r>
            <w:r w:rsidR="001D1A5C">
              <w:t>April 4</w:t>
            </w:r>
            <w:r w:rsidR="00E941F6">
              <w:t>-</w:t>
            </w:r>
            <w:r w:rsidR="001D1A5C">
              <w:t>8</w:t>
            </w:r>
            <w:r w:rsidR="00A95F2F">
              <w:t xml:space="preserve"> </w:t>
            </w:r>
            <w:r w:rsidR="009E66F1">
              <w:t xml:space="preserve">– </w:t>
            </w:r>
            <w:r w:rsidR="00CA1349">
              <w:t xml:space="preserve">Gonzalez, Chapter 35; </w:t>
            </w:r>
            <w:r w:rsidR="00584423">
              <w:t xml:space="preserve">Donald Miller, </w:t>
            </w:r>
            <w:r w:rsidR="00584423" w:rsidRPr="00584423">
              <w:rPr>
                <w:i/>
              </w:rPr>
              <w:t>Global Pentecostalism</w:t>
            </w:r>
            <w:r w:rsidR="00584423">
              <w:rPr>
                <w:i/>
              </w:rPr>
              <w:t xml:space="preserve"> </w:t>
            </w:r>
            <w:r w:rsidR="00CA1349">
              <w:t>(on</w:t>
            </w:r>
            <w:r w:rsidR="00584423">
              <w:t xml:space="preserve"> </w:t>
            </w:r>
            <w:r w:rsidR="00570E06">
              <w:t>Blackboard</w:t>
            </w:r>
            <w:r w:rsidR="00584423">
              <w:t xml:space="preserve">) </w:t>
            </w:r>
            <w:r w:rsidR="00317866">
              <w:t xml:space="preserve"> </w:t>
            </w:r>
          </w:p>
          <w:p w14:paraId="6AD8EBF4" w14:textId="77777777" w:rsidR="00E941F6" w:rsidRDefault="001D1A5C" w:rsidP="00A43A41">
            <w:pPr>
              <w:spacing w:after="0" w:line="240" w:lineRule="auto"/>
              <w:ind w:left="720" w:firstLine="90"/>
            </w:pPr>
            <w:r>
              <w:t>April 4</w:t>
            </w:r>
            <w:r w:rsidR="00E941F6">
              <w:t>:</w:t>
            </w:r>
            <w:r w:rsidR="00CA1349">
              <w:t>Whatever happened to Europe?</w:t>
            </w:r>
          </w:p>
          <w:p w14:paraId="1EE0CF1A" w14:textId="77777777" w:rsidR="001D318B" w:rsidRDefault="001D1A5C" w:rsidP="00A43A41">
            <w:pPr>
              <w:spacing w:after="0" w:line="240" w:lineRule="auto"/>
              <w:ind w:left="720" w:firstLine="90"/>
            </w:pPr>
            <w:r>
              <w:t>April 6</w:t>
            </w:r>
            <w:r w:rsidR="001D318B">
              <w:t xml:space="preserve">: </w:t>
            </w:r>
            <w:r w:rsidR="00CA1349">
              <w:t>Pentecostalism</w:t>
            </w:r>
          </w:p>
          <w:p w14:paraId="3175DBCF" w14:textId="77777777" w:rsidR="001F41BF" w:rsidRPr="00BA5E61" w:rsidRDefault="001D1A5C" w:rsidP="00A43A41">
            <w:pPr>
              <w:spacing w:after="0" w:line="240" w:lineRule="auto"/>
              <w:ind w:left="720" w:firstLine="90"/>
              <w:rPr>
                <w:b/>
              </w:rPr>
            </w:pPr>
            <w:r>
              <w:t>April 8</w:t>
            </w:r>
            <w:r w:rsidR="00484901">
              <w:t xml:space="preserve">: </w:t>
            </w:r>
            <w:r w:rsidR="00BA5E61">
              <w:rPr>
                <w:b/>
              </w:rPr>
              <w:t xml:space="preserve"> </w:t>
            </w:r>
            <w:r w:rsidR="00BA5E61" w:rsidRPr="00BA5E61">
              <w:t>continued</w:t>
            </w:r>
          </w:p>
          <w:p w14:paraId="117E52FE" w14:textId="77777777" w:rsidR="00B22927" w:rsidRPr="001F41BF" w:rsidRDefault="00016B1C" w:rsidP="00484901">
            <w:pPr>
              <w:spacing w:after="0" w:line="240" w:lineRule="auto"/>
              <w:rPr>
                <w:b/>
              </w:rPr>
            </w:pPr>
            <w:r>
              <w:rPr>
                <w:b/>
              </w:rPr>
              <w:t>Quiz 10</w:t>
            </w:r>
            <w:r w:rsidR="00484901">
              <w:rPr>
                <w:b/>
              </w:rPr>
              <w:t xml:space="preserve">: </w:t>
            </w:r>
            <w:r w:rsidR="00484901">
              <w:t xml:space="preserve"> covers this week’s </w:t>
            </w:r>
            <w:r w:rsidR="00584423">
              <w:t>secondary</w:t>
            </w:r>
            <w:r w:rsidR="00484901">
              <w:t xml:space="preserve"> readings and lectures</w:t>
            </w:r>
          </w:p>
          <w:p w14:paraId="364295FE" w14:textId="77777777" w:rsidR="00484901" w:rsidRDefault="00A43A41" w:rsidP="001F41BF">
            <w:pPr>
              <w:pStyle w:val="Date"/>
              <w:framePr w:hSpace="0" w:wrap="auto" w:vAnchor="margin" w:hAnchor="text" w:xAlign="left" w:yAlign="inline"/>
            </w:pPr>
            <w:r>
              <w:t xml:space="preserve">Week 13: </w:t>
            </w:r>
            <w:r w:rsidR="001D1A5C">
              <w:t>April 11-15</w:t>
            </w:r>
            <w:r w:rsidR="009E66F1">
              <w:t>–</w:t>
            </w:r>
            <w:r w:rsidR="00317866">
              <w:t xml:space="preserve"> Gonzalez: </w:t>
            </w:r>
            <w:r w:rsidR="00BA5E61">
              <w:t>Chapter 37</w:t>
            </w:r>
            <w:r w:rsidR="0002233A">
              <w:t xml:space="preserve">, </w:t>
            </w:r>
            <w:r w:rsidR="00420CA8">
              <w:t>O</w:t>
            </w:r>
            <w:r w:rsidR="0086224C">
              <w:t>g</w:t>
            </w:r>
            <w:r w:rsidR="00420CA8">
              <w:t>b</w:t>
            </w:r>
            <w:r w:rsidR="0086224C">
              <w:t>u</w:t>
            </w:r>
            <w:r w:rsidR="00E80FAB">
              <w:t xml:space="preserve"> Kalu</w:t>
            </w:r>
            <w:r w:rsidR="00E80FAB">
              <w:rPr>
                <w:i/>
              </w:rPr>
              <w:t>, “</w:t>
            </w:r>
            <w:r w:rsidR="00E80FAB">
              <w:t>Pentecostalism and Mission in Africa, 1970-2000”</w:t>
            </w:r>
            <w:r w:rsidR="0072499F">
              <w:rPr>
                <w:i/>
              </w:rPr>
              <w:t xml:space="preserve"> </w:t>
            </w:r>
            <w:r w:rsidR="0072499F">
              <w:t xml:space="preserve">(on </w:t>
            </w:r>
            <w:r w:rsidR="00570E06">
              <w:t>Blackboard</w:t>
            </w:r>
            <w:r w:rsidR="0072499F">
              <w:t>)</w:t>
            </w:r>
          </w:p>
          <w:p w14:paraId="33810232" w14:textId="77777777" w:rsidR="00484901" w:rsidRDefault="001D1A5C" w:rsidP="00A43A41">
            <w:pPr>
              <w:spacing w:after="0" w:line="240" w:lineRule="auto"/>
              <w:ind w:left="720" w:firstLine="90"/>
            </w:pPr>
            <w:r>
              <w:t>April 11</w:t>
            </w:r>
            <w:r w:rsidR="00D346D0">
              <w:t xml:space="preserve">: </w:t>
            </w:r>
            <w:r w:rsidR="00BA5E61">
              <w:t xml:space="preserve">Christianity in the Global South </w:t>
            </w:r>
          </w:p>
          <w:p w14:paraId="773E1898" w14:textId="77777777" w:rsidR="004225AF" w:rsidRPr="004225AF" w:rsidRDefault="001D1A5C" w:rsidP="00A43A41">
            <w:pPr>
              <w:spacing w:after="0" w:line="240" w:lineRule="auto"/>
              <w:ind w:left="720" w:firstLine="90"/>
            </w:pPr>
            <w:r>
              <w:t>April 13</w:t>
            </w:r>
            <w:r w:rsidR="00484901">
              <w:t xml:space="preserve">: </w:t>
            </w:r>
            <w:r w:rsidR="00EB0828">
              <w:t xml:space="preserve">Africa </w:t>
            </w:r>
            <w:r w:rsidR="00BA5E61">
              <w:t xml:space="preserve"> </w:t>
            </w:r>
          </w:p>
          <w:p w14:paraId="244276A8" w14:textId="77777777" w:rsidR="00796145" w:rsidRDefault="001D1A5C" w:rsidP="00A43A41">
            <w:pPr>
              <w:spacing w:after="0" w:line="240" w:lineRule="auto"/>
              <w:ind w:left="720" w:firstLine="90"/>
            </w:pPr>
            <w:r>
              <w:t>April 15</w:t>
            </w:r>
            <w:r w:rsidR="00484901">
              <w:t xml:space="preserve">: </w:t>
            </w:r>
            <w:r w:rsidR="0072499F">
              <w:t>Latin America</w:t>
            </w:r>
            <w:r w:rsidR="00BA5E61">
              <w:t xml:space="preserve"> </w:t>
            </w:r>
          </w:p>
          <w:p w14:paraId="24CED330" w14:textId="77777777" w:rsidR="00923E05" w:rsidRPr="00F123D8" w:rsidRDefault="00016B1C" w:rsidP="00F123D8">
            <w:pPr>
              <w:spacing w:after="0" w:line="240" w:lineRule="auto"/>
              <w:rPr>
                <w:b/>
              </w:rPr>
            </w:pPr>
            <w:r>
              <w:rPr>
                <w:b/>
              </w:rPr>
              <w:t>Quiz 11</w:t>
            </w:r>
            <w:r w:rsidR="00F123D8">
              <w:rPr>
                <w:b/>
              </w:rPr>
              <w:t xml:space="preserve">: </w:t>
            </w:r>
            <w:r w:rsidR="00F123D8">
              <w:t xml:space="preserve"> covers this week’s Gonzalez readings and in-class material</w:t>
            </w:r>
          </w:p>
          <w:p w14:paraId="2D88AF35" w14:textId="77777777" w:rsidR="009E66F1" w:rsidRPr="00F14607" w:rsidRDefault="00A43A41" w:rsidP="009E66F1">
            <w:pPr>
              <w:pStyle w:val="Date"/>
              <w:framePr w:hSpace="0" w:wrap="auto" w:vAnchor="margin" w:hAnchor="text" w:xAlign="left" w:yAlign="inline"/>
            </w:pPr>
            <w:r>
              <w:t xml:space="preserve">Week 14: </w:t>
            </w:r>
            <w:r w:rsidR="001D1A5C">
              <w:t>April 18-22</w:t>
            </w:r>
            <w:r w:rsidR="006A170F">
              <w:t xml:space="preserve"> – </w:t>
            </w:r>
            <w:r w:rsidR="00F14607">
              <w:t xml:space="preserve">Daniel Bays, </w:t>
            </w:r>
            <w:r w:rsidR="00F14607">
              <w:rPr>
                <w:i/>
              </w:rPr>
              <w:t xml:space="preserve">A New History of Christianity in China </w:t>
            </w:r>
            <w:r>
              <w:t>(</w:t>
            </w:r>
            <w:r w:rsidR="00CB72D8">
              <w:t>Blackboard</w:t>
            </w:r>
            <w:r w:rsidR="00F14607">
              <w:t xml:space="preserve">) </w:t>
            </w:r>
          </w:p>
          <w:p w14:paraId="6FB644C4" w14:textId="77777777" w:rsidR="00897A49" w:rsidRDefault="001D1A5C" w:rsidP="00A43A41">
            <w:pPr>
              <w:spacing w:after="0" w:line="240" w:lineRule="auto"/>
              <w:ind w:left="720" w:firstLine="90"/>
            </w:pPr>
            <w:r>
              <w:t>April 18</w:t>
            </w:r>
            <w:r w:rsidR="00897A49">
              <w:t xml:space="preserve">: </w:t>
            </w:r>
            <w:r w:rsidR="00BA5E61">
              <w:t xml:space="preserve"> </w:t>
            </w:r>
            <w:r w:rsidR="0064734E">
              <w:t>Asia</w:t>
            </w:r>
            <w:r w:rsidR="00BA5E61">
              <w:t xml:space="preserve"> </w:t>
            </w:r>
          </w:p>
          <w:p w14:paraId="3E78FC1A" w14:textId="77777777" w:rsidR="00897A49" w:rsidRDefault="001D1A5C" w:rsidP="00A43A41">
            <w:pPr>
              <w:spacing w:after="0" w:line="240" w:lineRule="auto"/>
              <w:ind w:left="720" w:firstLine="90"/>
            </w:pPr>
            <w:r>
              <w:t>April 20</w:t>
            </w:r>
            <w:r w:rsidR="00897A49">
              <w:t xml:space="preserve">: </w:t>
            </w:r>
            <w:r w:rsidR="0072499F">
              <w:t xml:space="preserve">con’t </w:t>
            </w:r>
          </w:p>
          <w:p w14:paraId="426C56AC" w14:textId="77777777" w:rsidR="0028745C" w:rsidRPr="00B30DA0" w:rsidRDefault="001D1A5C" w:rsidP="00A43A41">
            <w:pPr>
              <w:spacing w:after="0" w:line="240" w:lineRule="auto"/>
              <w:ind w:left="720" w:firstLine="90"/>
            </w:pPr>
            <w:r>
              <w:t>April 22</w:t>
            </w:r>
            <w:r w:rsidR="00923E05">
              <w:t xml:space="preserve">: </w:t>
            </w:r>
            <w:r w:rsidR="002F75E5">
              <w:t xml:space="preserve"> </w:t>
            </w:r>
            <w:r w:rsidR="00BA5E61">
              <w:rPr>
                <w:b/>
              </w:rPr>
              <w:t xml:space="preserve">DISCUSSION </w:t>
            </w:r>
            <w:r w:rsidR="00B30DA0">
              <w:rPr>
                <w:b/>
              </w:rPr>
              <w:t>7</w:t>
            </w:r>
            <w:r w:rsidR="00BA5E61">
              <w:rPr>
                <w:b/>
              </w:rPr>
              <w:t xml:space="preserve">– </w:t>
            </w:r>
            <w:r w:rsidR="00BA5E61" w:rsidRPr="00B30DA0">
              <w:t>Questions Due</w:t>
            </w:r>
          </w:p>
          <w:p w14:paraId="5145ED88" w14:textId="77777777" w:rsidR="0064734E" w:rsidRDefault="0064734E" w:rsidP="0064734E">
            <w:pPr>
              <w:spacing w:after="0" w:line="240" w:lineRule="auto"/>
              <w:ind w:left="1440" w:firstLine="180"/>
            </w:pPr>
            <w:r>
              <w:t xml:space="preserve">Readings and Videos: TBA (available on </w:t>
            </w:r>
            <w:r w:rsidR="001D1A5C">
              <w:t>Blackboard</w:t>
            </w:r>
            <w:r>
              <w:t>)</w:t>
            </w:r>
          </w:p>
          <w:p w14:paraId="02B66D93" w14:textId="55F6CDBC" w:rsidR="00C2226C" w:rsidRPr="00C2226C" w:rsidRDefault="00016B1C" w:rsidP="00C2226C">
            <w:pPr>
              <w:spacing w:after="0" w:line="240" w:lineRule="auto"/>
              <w:rPr>
                <w:b/>
              </w:rPr>
            </w:pPr>
            <w:r>
              <w:rPr>
                <w:b/>
              </w:rPr>
              <w:t>Quiz 12</w:t>
            </w:r>
            <w:r w:rsidR="00C2226C">
              <w:rPr>
                <w:b/>
              </w:rPr>
              <w:t xml:space="preserve">: </w:t>
            </w:r>
            <w:r w:rsidR="00C2226C">
              <w:t xml:space="preserve"> covers this week’s lectures</w:t>
            </w:r>
            <w:r w:rsidR="00D87619">
              <w:t xml:space="preserve"> and Bays</w:t>
            </w:r>
          </w:p>
          <w:p w14:paraId="2B965AD9" w14:textId="77777777" w:rsidR="00C2226C" w:rsidRPr="00916987" w:rsidRDefault="00A43A41" w:rsidP="00C2226C">
            <w:pPr>
              <w:pStyle w:val="Date"/>
              <w:framePr w:hSpace="0" w:wrap="auto" w:vAnchor="margin" w:hAnchor="text" w:xAlign="left" w:yAlign="inline"/>
              <w:rPr>
                <w:b/>
              </w:rPr>
            </w:pPr>
            <w:r>
              <w:t xml:space="preserve">Week 15: </w:t>
            </w:r>
            <w:r w:rsidR="00E941F6">
              <w:t>April 27-May 1</w:t>
            </w:r>
            <w:r w:rsidR="00923E05">
              <w:t>–</w:t>
            </w:r>
            <w:r w:rsidR="009B479A">
              <w:t xml:space="preserve"> Gonzalez: Chapter </w:t>
            </w:r>
            <w:r w:rsidR="00317866">
              <w:t>30</w:t>
            </w:r>
          </w:p>
          <w:p w14:paraId="42280463" w14:textId="77777777" w:rsidR="00916987" w:rsidRDefault="00E941F6" w:rsidP="00A43A41">
            <w:pPr>
              <w:spacing w:after="0"/>
              <w:ind w:left="720" w:firstLine="90"/>
            </w:pPr>
            <w:r>
              <w:t>April 27</w:t>
            </w:r>
            <w:r w:rsidR="00C55CC4">
              <w:t xml:space="preserve">: </w:t>
            </w:r>
            <w:r w:rsidR="0080669C">
              <w:t>Vat</w:t>
            </w:r>
            <w:r w:rsidR="0046568F">
              <w:t>ica</w:t>
            </w:r>
            <w:r w:rsidR="0005008A">
              <w:t>n II</w:t>
            </w:r>
          </w:p>
          <w:p w14:paraId="143D145F" w14:textId="77777777" w:rsidR="00E941F6" w:rsidRDefault="00E941F6" w:rsidP="00A43A41">
            <w:pPr>
              <w:spacing w:after="0"/>
              <w:ind w:left="720" w:firstLine="90"/>
            </w:pPr>
            <w:r>
              <w:lastRenderedPageBreak/>
              <w:t>April 29:</w:t>
            </w:r>
            <w:r w:rsidR="0005008A">
              <w:t xml:space="preserve"> John Paul II and Francis</w:t>
            </w:r>
          </w:p>
          <w:p w14:paraId="06434227" w14:textId="77777777" w:rsidR="00F346C6" w:rsidRDefault="00E941F6" w:rsidP="008D1B54">
            <w:pPr>
              <w:spacing w:after="0"/>
              <w:ind w:left="720"/>
            </w:pPr>
            <w:r>
              <w:t>May 1:</w:t>
            </w:r>
            <w:r w:rsidR="0005008A">
              <w:t xml:space="preserve"> The Future of Christianity </w:t>
            </w:r>
          </w:p>
          <w:p w14:paraId="5D4D8A23" w14:textId="10B29B45" w:rsidR="0004017C" w:rsidRPr="0004017C" w:rsidRDefault="00016B1C" w:rsidP="0004017C">
            <w:pPr>
              <w:spacing w:after="0"/>
              <w:rPr>
                <w:b/>
              </w:rPr>
            </w:pPr>
            <w:r>
              <w:rPr>
                <w:b/>
              </w:rPr>
              <w:t xml:space="preserve">Quiz 13: </w:t>
            </w:r>
            <w:r w:rsidR="00D87619" w:rsidRPr="00D87619">
              <w:t xml:space="preserve">covers </w:t>
            </w:r>
            <w:r w:rsidR="00D87619">
              <w:t>this week’s lectures and Gonzalez</w:t>
            </w:r>
          </w:p>
          <w:p w14:paraId="02B954DC" w14:textId="77777777" w:rsidR="00010A59" w:rsidRDefault="00010A59" w:rsidP="00E51716">
            <w:pPr>
              <w:spacing w:after="0"/>
            </w:pPr>
          </w:p>
          <w:p w14:paraId="1AF91DDE" w14:textId="77777777" w:rsidR="00F346C6" w:rsidRPr="00F346C6" w:rsidRDefault="00777826" w:rsidP="00AB5FE6">
            <w:pPr>
              <w:rPr>
                <w:b/>
              </w:rPr>
            </w:pPr>
            <w:r>
              <w:rPr>
                <w:b/>
              </w:rPr>
              <w:t>Final Exam: Time TBA</w:t>
            </w:r>
          </w:p>
        </w:tc>
        <w:tc>
          <w:tcPr>
            <w:tcW w:w="105" w:type="pct"/>
          </w:tcPr>
          <w:p w14:paraId="61FB8BFD" w14:textId="77777777" w:rsidR="003A358D" w:rsidRPr="00F76940" w:rsidRDefault="003A358D" w:rsidP="009617B1">
            <w:pPr>
              <w:tabs>
                <w:tab w:val="left" w:pos="1530"/>
              </w:tabs>
              <w:rPr>
                <w:color w:val="7F7F7F" w:themeColor="text1" w:themeTint="80"/>
              </w:rPr>
            </w:pPr>
          </w:p>
        </w:tc>
        <w:tc>
          <w:tcPr>
            <w:tcW w:w="1700" w:type="pct"/>
          </w:tcPr>
          <w:p w14:paraId="0A365E8D" w14:textId="77777777" w:rsidR="00EF7316" w:rsidRPr="00F76940" w:rsidRDefault="00EF7316" w:rsidP="00FC62F4">
            <w:pPr>
              <w:pStyle w:val="ContactDetails"/>
            </w:pPr>
            <w:r w:rsidRPr="00F76940">
              <w:t>Instructor: Prof. Deborah Fleetham</w:t>
            </w:r>
            <w:r w:rsidRPr="00F76940">
              <w:br/>
              <w:t>E-Mail: dfleetham@purdue.edu</w:t>
            </w:r>
            <w:r w:rsidRPr="00F76940">
              <w:br/>
              <w:t>Office: UNIV 12</w:t>
            </w:r>
            <w:r w:rsidR="002B13F5" w:rsidRPr="00F76940">
              <w:t>6</w:t>
            </w:r>
            <w:r w:rsidR="002B13F5" w:rsidRPr="00F76940">
              <w:br/>
              <w:t>Office Hours: W 11:30-1 pm or</w:t>
            </w:r>
            <w:r w:rsidRPr="00F76940">
              <w:t xml:space="preserve"> by appointment</w:t>
            </w:r>
          </w:p>
          <w:p w14:paraId="62D60171" w14:textId="77777777" w:rsidR="003C7F39" w:rsidRPr="00F76940" w:rsidRDefault="003C7F39" w:rsidP="003C7F39">
            <w:pPr>
              <w:pStyle w:val="Heading2"/>
              <w:framePr w:hSpace="0" w:wrap="auto" w:vAnchor="margin" w:hAnchor="text" w:xAlign="left" w:yAlign="inline"/>
            </w:pPr>
            <w:r w:rsidRPr="00F76940">
              <w:t>Course Management System</w:t>
            </w:r>
          </w:p>
          <w:p w14:paraId="47022B0F" w14:textId="77777777" w:rsidR="00E82C29" w:rsidRPr="00F76940" w:rsidRDefault="00E82C29" w:rsidP="00E82C29">
            <w:pPr>
              <w:pStyle w:val="Heading2"/>
              <w:framePr w:hSpace="0" w:wrap="auto" w:vAnchor="margin" w:hAnchor="text" w:xAlign="left" w:yAlign="inline"/>
              <w:spacing w:before="120"/>
            </w:pPr>
            <w:r w:rsidRPr="00F76940">
              <w:t>Textbooks</w:t>
            </w:r>
          </w:p>
          <w:p w14:paraId="393AC494" w14:textId="77777777" w:rsidR="00E82C29" w:rsidRPr="00F76940" w:rsidRDefault="00E82C29" w:rsidP="00E82C29">
            <w:pPr>
              <w:pStyle w:val="BlockText"/>
              <w:rPr>
                <w:sz w:val="16"/>
                <w:szCs w:val="16"/>
              </w:rPr>
            </w:pPr>
            <w:r w:rsidRPr="00F76940">
              <w:t>Textbook</w:t>
            </w:r>
            <w:r w:rsidR="001B4346" w:rsidRPr="00F76940">
              <w:t>s for Purchase</w:t>
            </w:r>
            <w:r w:rsidRPr="00F76940">
              <w:t xml:space="preserve">: </w:t>
            </w:r>
          </w:p>
          <w:p w14:paraId="1E942B59" w14:textId="77777777" w:rsidR="001F4EB6" w:rsidRPr="00F76940" w:rsidRDefault="00E82C29" w:rsidP="00D546ED">
            <w:pPr>
              <w:pStyle w:val="BlockText"/>
              <w:numPr>
                <w:ilvl w:val="0"/>
                <w:numId w:val="14"/>
              </w:numPr>
              <w:tabs>
                <w:tab w:val="left" w:pos="7470"/>
                <w:tab w:val="left" w:pos="7650"/>
              </w:tabs>
              <w:rPr>
                <w:sz w:val="18"/>
                <w:szCs w:val="18"/>
              </w:rPr>
            </w:pPr>
            <w:r w:rsidRPr="00F76940">
              <w:rPr>
                <w:sz w:val="18"/>
                <w:szCs w:val="18"/>
              </w:rPr>
              <w:t xml:space="preserve">Justo Gonzalez, </w:t>
            </w:r>
            <w:r w:rsidR="00B36B5E" w:rsidRPr="00F76940">
              <w:rPr>
                <w:i/>
                <w:sz w:val="18"/>
                <w:szCs w:val="18"/>
              </w:rPr>
              <w:t>The Story of Christianity, Vol 2</w:t>
            </w:r>
            <w:r w:rsidRPr="00F76940">
              <w:rPr>
                <w:sz w:val="18"/>
                <w:szCs w:val="18"/>
              </w:rPr>
              <w:t>, 2</w:t>
            </w:r>
            <w:r w:rsidRPr="00F76940">
              <w:rPr>
                <w:sz w:val="18"/>
                <w:szCs w:val="18"/>
                <w:vertAlign w:val="superscript"/>
              </w:rPr>
              <w:t>nd</w:t>
            </w:r>
            <w:r w:rsidR="007260A7" w:rsidRPr="00F76940">
              <w:rPr>
                <w:sz w:val="18"/>
                <w:szCs w:val="18"/>
              </w:rPr>
              <w:t xml:space="preserve"> </w:t>
            </w:r>
            <w:r w:rsidRPr="00F76940">
              <w:rPr>
                <w:sz w:val="18"/>
                <w:szCs w:val="18"/>
              </w:rPr>
              <w:t xml:space="preserve">Edition (Harper, 2010).  ISBN: </w:t>
            </w:r>
            <w:r w:rsidRPr="00F76940">
              <w:rPr>
                <w:rFonts w:cs="Arial"/>
                <w:sz w:val="18"/>
                <w:szCs w:val="18"/>
              </w:rPr>
              <w:t>978-0061855887</w:t>
            </w:r>
          </w:p>
          <w:p w14:paraId="354FB70C" w14:textId="77777777" w:rsidR="00D546ED" w:rsidRPr="00F76940" w:rsidRDefault="00D546ED" w:rsidP="00D546ED">
            <w:pPr>
              <w:pStyle w:val="BlockText"/>
              <w:tabs>
                <w:tab w:val="left" w:pos="7470"/>
              </w:tabs>
              <w:ind w:left="360"/>
              <w:rPr>
                <w:sz w:val="18"/>
                <w:szCs w:val="18"/>
              </w:rPr>
            </w:pPr>
          </w:p>
          <w:p w14:paraId="4E2E064C" w14:textId="77777777" w:rsidR="00075AEF" w:rsidRPr="00F76940" w:rsidRDefault="00075AEF" w:rsidP="00075AEF">
            <w:pPr>
              <w:pStyle w:val="BlockText"/>
              <w:tabs>
                <w:tab w:val="left" w:pos="7470"/>
              </w:tabs>
            </w:pPr>
            <w:r w:rsidRPr="00F76940">
              <w:t xml:space="preserve">Readings </w:t>
            </w:r>
            <w:r w:rsidR="00F72257" w:rsidRPr="00F76940">
              <w:t xml:space="preserve">on </w:t>
            </w:r>
            <w:r w:rsidR="008F5BDC">
              <w:t>Blackboard</w:t>
            </w:r>
          </w:p>
          <w:p w14:paraId="56B481A0" w14:textId="77777777" w:rsidR="00F76940" w:rsidRPr="00F76940" w:rsidRDefault="00F76940" w:rsidP="00F76940">
            <w:pPr>
              <w:pStyle w:val="BlockText"/>
              <w:numPr>
                <w:ilvl w:val="0"/>
                <w:numId w:val="14"/>
              </w:numPr>
              <w:tabs>
                <w:tab w:val="left" w:pos="7470"/>
              </w:tabs>
              <w:rPr>
                <w:sz w:val="18"/>
                <w:szCs w:val="18"/>
              </w:rPr>
            </w:pPr>
            <w:r w:rsidRPr="00F76940">
              <w:rPr>
                <w:sz w:val="18"/>
                <w:szCs w:val="18"/>
              </w:rPr>
              <w:t>Secondary readings (</w:t>
            </w:r>
            <w:r>
              <w:rPr>
                <w:sz w:val="18"/>
                <w:szCs w:val="18"/>
              </w:rPr>
              <w:t xml:space="preserve">analysis from later historians).  Articles posted or linked to in </w:t>
            </w:r>
            <w:r w:rsidR="00570E06">
              <w:rPr>
                <w:sz w:val="18"/>
                <w:szCs w:val="18"/>
              </w:rPr>
              <w:t>Blackboard</w:t>
            </w:r>
            <w:r>
              <w:rPr>
                <w:sz w:val="18"/>
                <w:szCs w:val="18"/>
              </w:rPr>
              <w:t>.</w:t>
            </w:r>
          </w:p>
          <w:p w14:paraId="65DDC62B" w14:textId="77777777" w:rsidR="00D546ED" w:rsidRPr="00F76940" w:rsidRDefault="00861FE3" w:rsidP="00D546ED">
            <w:pPr>
              <w:pStyle w:val="BlockText"/>
              <w:numPr>
                <w:ilvl w:val="0"/>
                <w:numId w:val="19"/>
              </w:numPr>
              <w:tabs>
                <w:tab w:val="left" w:pos="7470"/>
              </w:tabs>
              <w:rPr>
                <w:sz w:val="18"/>
                <w:szCs w:val="18"/>
              </w:rPr>
            </w:pPr>
            <w:r w:rsidRPr="00F76940">
              <w:rPr>
                <w:sz w:val="18"/>
                <w:szCs w:val="18"/>
              </w:rPr>
              <w:t xml:space="preserve">Primary source </w:t>
            </w:r>
            <w:r w:rsidR="00D56A2D" w:rsidRPr="00F76940">
              <w:rPr>
                <w:sz w:val="18"/>
                <w:szCs w:val="18"/>
              </w:rPr>
              <w:t xml:space="preserve">readings (material written during the historical period) are assigned for each discussion. You will find these readings in PDF files listed by the discussion dates </w:t>
            </w:r>
            <w:r w:rsidR="008F5BDC">
              <w:rPr>
                <w:sz w:val="18"/>
                <w:szCs w:val="18"/>
              </w:rPr>
              <w:t>Blackboard</w:t>
            </w:r>
            <w:r w:rsidR="00D56A2D" w:rsidRPr="00F76940">
              <w:rPr>
                <w:sz w:val="18"/>
                <w:szCs w:val="18"/>
              </w:rPr>
              <w:t>.</w:t>
            </w:r>
          </w:p>
          <w:p w14:paraId="080840CF" w14:textId="77777777" w:rsidR="008835A4" w:rsidRPr="00F76940" w:rsidRDefault="00D56A2D" w:rsidP="00D546ED">
            <w:pPr>
              <w:pStyle w:val="BlockText"/>
              <w:tabs>
                <w:tab w:val="left" w:pos="7470"/>
              </w:tabs>
              <w:ind w:left="360"/>
              <w:rPr>
                <w:sz w:val="18"/>
                <w:szCs w:val="18"/>
              </w:rPr>
            </w:pPr>
            <w:r w:rsidRPr="00F76940">
              <w:rPr>
                <w:sz w:val="18"/>
                <w:szCs w:val="18"/>
              </w:rPr>
              <w:t xml:space="preserve">  </w:t>
            </w:r>
          </w:p>
          <w:p w14:paraId="3FAAE8DE" w14:textId="77777777" w:rsidR="00B36B5E" w:rsidRPr="00F76940" w:rsidRDefault="000D2AE6" w:rsidP="000D2AE6">
            <w:pPr>
              <w:pStyle w:val="BlockText"/>
              <w:tabs>
                <w:tab w:val="left" w:pos="7470"/>
              </w:tabs>
              <w:rPr>
                <w:sz w:val="18"/>
                <w:szCs w:val="18"/>
              </w:rPr>
            </w:pPr>
            <w:r w:rsidRPr="00F76940">
              <w:rPr>
                <w:sz w:val="18"/>
                <w:szCs w:val="18"/>
              </w:rPr>
              <w:t xml:space="preserve">You are expected to read the material </w:t>
            </w:r>
            <w:r w:rsidRPr="00F76940">
              <w:rPr>
                <w:sz w:val="18"/>
                <w:szCs w:val="18"/>
                <w:u w:val="single"/>
              </w:rPr>
              <w:t>by the assigned date</w:t>
            </w:r>
            <w:r w:rsidRPr="00F76940">
              <w:rPr>
                <w:sz w:val="18"/>
                <w:szCs w:val="18"/>
              </w:rPr>
              <w:t xml:space="preserve"> and to bring the readings to class with you.  </w:t>
            </w:r>
          </w:p>
          <w:p w14:paraId="1AB451CF" w14:textId="77777777" w:rsidR="00D546ED" w:rsidRPr="00F76940" w:rsidRDefault="00D546ED" w:rsidP="000D2AE6">
            <w:pPr>
              <w:pStyle w:val="BlockText"/>
              <w:tabs>
                <w:tab w:val="left" w:pos="7470"/>
              </w:tabs>
              <w:rPr>
                <w:sz w:val="18"/>
                <w:szCs w:val="18"/>
              </w:rPr>
            </w:pPr>
          </w:p>
          <w:p w14:paraId="12B33EC7" w14:textId="77777777" w:rsidR="00B36B5E" w:rsidRPr="00F76940" w:rsidRDefault="00B36B5E" w:rsidP="000D2AE6">
            <w:pPr>
              <w:pStyle w:val="BlockText"/>
              <w:tabs>
                <w:tab w:val="left" w:pos="7470"/>
              </w:tabs>
              <w:rPr>
                <w:sz w:val="18"/>
                <w:szCs w:val="18"/>
              </w:rPr>
            </w:pPr>
            <w:r w:rsidRPr="00F76940">
              <w:rPr>
                <w:sz w:val="18"/>
                <w:szCs w:val="18"/>
              </w:rPr>
              <w:t>Videos</w:t>
            </w:r>
          </w:p>
          <w:p w14:paraId="017C2433" w14:textId="77777777" w:rsidR="00B36B5E" w:rsidRPr="00F76940" w:rsidRDefault="003C7F39" w:rsidP="00B36B5E">
            <w:pPr>
              <w:pStyle w:val="BlockText"/>
              <w:numPr>
                <w:ilvl w:val="0"/>
                <w:numId w:val="19"/>
              </w:numPr>
              <w:tabs>
                <w:tab w:val="left" w:pos="7470"/>
              </w:tabs>
              <w:rPr>
                <w:sz w:val="18"/>
                <w:szCs w:val="18"/>
              </w:rPr>
            </w:pPr>
            <w:r w:rsidRPr="00F76940">
              <w:rPr>
                <w:sz w:val="18"/>
                <w:szCs w:val="18"/>
              </w:rPr>
              <w:t xml:space="preserve">Posted on </w:t>
            </w:r>
            <w:r w:rsidR="00570E06">
              <w:rPr>
                <w:sz w:val="18"/>
                <w:szCs w:val="18"/>
              </w:rPr>
              <w:t>Blackboard</w:t>
            </w:r>
            <w:r w:rsidR="00B36B5E" w:rsidRPr="00F76940">
              <w:rPr>
                <w:sz w:val="18"/>
                <w:szCs w:val="18"/>
              </w:rPr>
              <w:t xml:space="preserve"> </w:t>
            </w:r>
          </w:p>
          <w:p w14:paraId="12856C15" w14:textId="77777777" w:rsidR="00600997" w:rsidRPr="00F76940" w:rsidRDefault="00B36B5E" w:rsidP="00F41A8D">
            <w:pPr>
              <w:pStyle w:val="BlockText"/>
              <w:tabs>
                <w:tab w:val="left" w:pos="7470"/>
              </w:tabs>
              <w:rPr>
                <w:sz w:val="18"/>
                <w:szCs w:val="18"/>
              </w:rPr>
            </w:pPr>
            <w:r w:rsidRPr="00F76940">
              <w:rPr>
                <w:sz w:val="18"/>
                <w:szCs w:val="18"/>
              </w:rPr>
              <w:t>These should be treated like primary readings and be watched before the assigned class session.</w:t>
            </w:r>
          </w:p>
          <w:p w14:paraId="239013E9" w14:textId="77777777" w:rsidR="00602756" w:rsidRPr="00F76940" w:rsidRDefault="009B5CDD" w:rsidP="009B5CDD">
            <w:pPr>
              <w:pStyle w:val="Heading2"/>
              <w:framePr w:hSpace="0" w:wrap="auto" w:vAnchor="margin" w:hAnchor="text" w:xAlign="left" w:yAlign="inline"/>
            </w:pPr>
            <w:r w:rsidRPr="00F76940">
              <w:t>A</w:t>
            </w:r>
            <w:r w:rsidR="00602756" w:rsidRPr="00F76940">
              <w:t>nnouncements</w:t>
            </w:r>
          </w:p>
          <w:p w14:paraId="69588C0D" w14:textId="77777777" w:rsidR="00602756" w:rsidRPr="00F76940" w:rsidRDefault="00602756" w:rsidP="00602756">
            <w:pPr>
              <w:rPr>
                <w:color w:val="7F7F7F" w:themeColor="text1" w:themeTint="80"/>
              </w:rPr>
            </w:pPr>
            <w:r w:rsidRPr="00F76940">
              <w:rPr>
                <w:color w:val="7F7F7F" w:themeColor="text1" w:themeTint="80"/>
              </w:rPr>
              <w:t xml:space="preserve">Any minor changes to the syllabus (e.g. changes in lecture theme, </w:t>
            </w:r>
            <w:r w:rsidR="003D6DBA" w:rsidRPr="00F76940">
              <w:rPr>
                <w:color w:val="7F7F7F" w:themeColor="text1" w:themeTint="80"/>
              </w:rPr>
              <w:t>reduction of reading assignments, etc.</w:t>
            </w:r>
            <w:r w:rsidRPr="00F76940">
              <w:rPr>
                <w:color w:val="7F7F7F" w:themeColor="text1" w:themeTint="80"/>
              </w:rPr>
              <w:t xml:space="preserve">) will be announced in class and on </w:t>
            </w:r>
            <w:r w:rsidR="00A24BEC">
              <w:rPr>
                <w:color w:val="7F7F7F" w:themeColor="text1" w:themeTint="80"/>
              </w:rPr>
              <w:t>Blackboard</w:t>
            </w:r>
            <w:r w:rsidRPr="00F76940">
              <w:rPr>
                <w:color w:val="7F7F7F" w:themeColor="text1" w:themeTint="80"/>
              </w:rPr>
              <w:t xml:space="preserve">.  Students are responsible for checking </w:t>
            </w:r>
            <w:r w:rsidR="00A24BEC">
              <w:rPr>
                <w:color w:val="7F7F7F" w:themeColor="text1" w:themeTint="80"/>
              </w:rPr>
              <w:t>Blackboard for</w:t>
            </w:r>
            <w:r w:rsidRPr="00F76940">
              <w:rPr>
                <w:color w:val="7F7F7F" w:themeColor="text1" w:themeTint="80"/>
              </w:rPr>
              <w:t xml:space="preserve"> announcements.    </w:t>
            </w:r>
          </w:p>
          <w:p w14:paraId="0501ABFA" w14:textId="77777777" w:rsidR="009B5CDD" w:rsidRPr="00F76940" w:rsidRDefault="00602756" w:rsidP="009B5CDD">
            <w:pPr>
              <w:pStyle w:val="Heading2"/>
              <w:framePr w:hSpace="0" w:wrap="auto" w:vAnchor="margin" w:hAnchor="text" w:xAlign="left" w:yAlign="inline"/>
            </w:pPr>
            <w:r w:rsidRPr="00F76940">
              <w:t>A</w:t>
            </w:r>
            <w:r w:rsidR="009B5CDD" w:rsidRPr="00F76940">
              <w:t>cademic Honesty</w:t>
            </w:r>
          </w:p>
          <w:p w14:paraId="2C2F3824" w14:textId="77777777" w:rsidR="009B5CDD" w:rsidRPr="00F76940" w:rsidRDefault="009B5CDD" w:rsidP="009B5CDD">
            <w:pPr>
              <w:rPr>
                <w:color w:val="7F7F7F" w:themeColor="text1" w:themeTint="80"/>
              </w:rPr>
            </w:pPr>
            <w:r w:rsidRPr="00F76940">
              <w:rPr>
                <w:color w:val="7F7F7F" w:themeColor="text1" w:themeTint="80"/>
              </w:rPr>
              <w:t xml:space="preserve">Academic dishonesty (cheating, plagiarism, hiring another to do your work, etc.) is unacceptable and will not be tolerated in this course.  The penalty for academic dishonesty will be failure for the course and a forwarding of the case to the Dean of Students office for university review.  </w:t>
            </w:r>
          </w:p>
          <w:p w14:paraId="2A8977E6" w14:textId="77777777" w:rsidR="009B5CDD" w:rsidRPr="00F76940" w:rsidRDefault="009B5CDD" w:rsidP="009B5CDD">
            <w:pPr>
              <w:spacing w:after="120"/>
              <w:rPr>
                <w:color w:val="7F7F7F" w:themeColor="text1" w:themeTint="80"/>
              </w:rPr>
            </w:pPr>
            <w:r w:rsidRPr="00F76940">
              <w:rPr>
                <w:color w:val="7F7F7F" w:themeColor="text1" w:themeTint="80"/>
              </w:rPr>
              <w:t xml:space="preserve">Plagiarism is the un-credited use of another’s words or ideas.  Examples include failure to put quotation marks around direct citations; paraphrasing material without citing the source; cutting and pasting from web sites and other sources; and turning in someone else’s work as your own.  You will find a link to the Online Writing Lab’s discussion of plagiarism and how </w:t>
            </w:r>
            <w:r w:rsidRPr="00F76940">
              <w:rPr>
                <w:color w:val="7F7F7F" w:themeColor="text1" w:themeTint="80"/>
              </w:rPr>
              <w:lastRenderedPageBreak/>
              <w:t xml:space="preserve">to avoid it under Helpful Writing Links in the Course Information tab on </w:t>
            </w:r>
            <w:r w:rsidR="008F5BDC">
              <w:rPr>
                <w:color w:val="7F7F7F" w:themeColor="text1" w:themeTint="80"/>
              </w:rPr>
              <w:t>Blackboard</w:t>
            </w:r>
            <w:r w:rsidRPr="00F76940">
              <w:rPr>
                <w:color w:val="7F7F7F" w:themeColor="text1" w:themeTint="80"/>
              </w:rPr>
              <w:t xml:space="preserve">.   </w:t>
            </w:r>
          </w:p>
          <w:p w14:paraId="76C97C95" w14:textId="77777777" w:rsidR="00947371" w:rsidRPr="00F76940" w:rsidRDefault="00947371" w:rsidP="00947371">
            <w:pPr>
              <w:pStyle w:val="Heading2"/>
              <w:framePr w:hSpace="0" w:wrap="auto" w:vAnchor="margin" w:hAnchor="text" w:xAlign="left" w:yAlign="inline"/>
            </w:pPr>
            <w:r w:rsidRPr="00F76940">
              <w:t>Contingency Disclosure</w:t>
            </w:r>
          </w:p>
          <w:p w14:paraId="2ABD4BA7" w14:textId="77777777" w:rsidR="00CA1349" w:rsidRDefault="00947371" w:rsidP="00CB72D8">
            <w:pPr>
              <w:pStyle w:val="BlockText"/>
            </w:pPr>
            <w:r w:rsidRPr="00F76940">
              <w:t xml:space="preserve">In the event of a major campus emergency (such as a natural disaster, epidemic, </w:t>
            </w:r>
            <w:r w:rsidR="00800FCA" w:rsidRPr="00F76940">
              <w:t xml:space="preserve">campus shutdown </w:t>
            </w:r>
            <w:r w:rsidRPr="00F76940">
              <w:t xml:space="preserve">etc.) the requirements, deadlines, and grading policies/percentages as detailed in this syllabus are subject to changes that may be required by an officially revised semester calendar. Any such changes in this course will be posted, once the course resumes, on the course site on </w:t>
            </w:r>
            <w:r w:rsidR="00570E06">
              <w:t>Blackboard</w:t>
            </w:r>
            <w:r w:rsidRPr="00F76940">
              <w:t xml:space="preserve"> or can be obtained by contacting the instructor.</w:t>
            </w:r>
          </w:p>
          <w:p w14:paraId="3B0C1252" w14:textId="77777777" w:rsidR="00CB72D8" w:rsidRDefault="00CB72D8" w:rsidP="00CB72D8">
            <w:pPr>
              <w:pStyle w:val="BlockText"/>
            </w:pPr>
          </w:p>
          <w:p w14:paraId="5927A6A9" w14:textId="77777777" w:rsidR="007E5A16" w:rsidRPr="00F76940" w:rsidRDefault="007E5A16" w:rsidP="007E5A16">
            <w:pPr>
              <w:pStyle w:val="Heading2"/>
              <w:framePr w:hSpace="0" w:wrap="auto" w:vAnchor="margin" w:hAnchor="text" w:xAlign="left" w:yAlign="inline"/>
              <w:spacing w:before="0"/>
            </w:pPr>
            <w:r w:rsidRPr="00F76940">
              <w:t>Late Assignment Policy</w:t>
            </w:r>
          </w:p>
          <w:p w14:paraId="61317730" w14:textId="77777777" w:rsidR="007E5A16" w:rsidRPr="00F76940" w:rsidRDefault="007E5A16" w:rsidP="007E5A16">
            <w:pPr>
              <w:rPr>
                <w:rFonts w:eastAsiaTheme="minorHAnsi"/>
                <w:bCs/>
                <w:color w:val="7F7F7F" w:themeColor="text1" w:themeTint="80"/>
              </w:rPr>
            </w:pPr>
            <w:r w:rsidRPr="00F76940">
              <w:rPr>
                <w:rFonts w:eastAsiaTheme="minorHAnsi"/>
                <w:bCs/>
                <w:color w:val="7F7F7F" w:themeColor="text1" w:themeTint="80"/>
              </w:rPr>
              <w:t xml:space="preserve">All assignments may be turned in before the assigned deadline.  Late assignments, however, will </w:t>
            </w:r>
            <w:r w:rsidRPr="00F76940">
              <w:rPr>
                <w:rFonts w:eastAsiaTheme="minorHAnsi"/>
                <w:b/>
                <w:bCs/>
                <w:color w:val="7F7F7F" w:themeColor="text1" w:themeTint="80"/>
              </w:rPr>
              <w:t>NOT</w:t>
            </w:r>
            <w:r w:rsidRPr="00F76940">
              <w:rPr>
                <w:rFonts w:eastAsiaTheme="minorHAnsi"/>
                <w:bCs/>
                <w:color w:val="7F7F7F" w:themeColor="text1" w:themeTint="80"/>
              </w:rPr>
              <w:t xml:space="preserve"> be accepted, except for in cases of </w:t>
            </w:r>
            <w:r w:rsidRPr="00F76940">
              <w:rPr>
                <w:rFonts w:eastAsiaTheme="minorHAnsi"/>
                <w:bCs/>
                <w:color w:val="7F7F7F" w:themeColor="text1" w:themeTint="80"/>
                <w:u w:val="single"/>
              </w:rPr>
              <w:t>documented</w:t>
            </w:r>
            <w:r w:rsidRPr="00F76940">
              <w:rPr>
                <w:rFonts w:eastAsiaTheme="minorHAnsi"/>
                <w:bCs/>
                <w:color w:val="7F7F7F" w:themeColor="text1" w:themeTint="80"/>
              </w:rPr>
              <w:t xml:space="preserve"> emergencies (death, hospitalization, etc.), as determined by the instructor.  Leaving assignments to the last minute and encountering unexpected problems does </w:t>
            </w:r>
            <w:r w:rsidRPr="00F76940">
              <w:rPr>
                <w:rFonts w:eastAsiaTheme="minorHAnsi"/>
                <w:bCs/>
                <w:color w:val="7F7F7F" w:themeColor="text1" w:themeTint="80"/>
                <w:u w:val="single"/>
              </w:rPr>
              <w:t>not</w:t>
            </w:r>
            <w:r w:rsidRPr="00F76940">
              <w:rPr>
                <w:rFonts w:eastAsiaTheme="minorHAnsi"/>
                <w:bCs/>
                <w:color w:val="7F7F7F" w:themeColor="text1" w:themeTint="80"/>
              </w:rPr>
              <w:t xml:space="preserve"> constitute an emergency.  </w:t>
            </w:r>
            <w:r w:rsidRPr="00F76940">
              <w:rPr>
                <w:rFonts w:eastAsiaTheme="minorHAnsi"/>
                <w:bCs/>
                <w:color w:val="7F7F7F" w:themeColor="text1" w:themeTint="80"/>
                <w:u w:val="single"/>
              </w:rPr>
              <w:t xml:space="preserve">Late assignments will be treated as uncompleted and receive no points. </w:t>
            </w:r>
          </w:p>
          <w:p w14:paraId="41B64574" w14:textId="77777777" w:rsidR="007E5A16" w:rsidRPr="00F76940" w:rsidRDefault="007E5A16" w:rsidP="007E5A16">
            <w:pPr>
              <w:rPr>
                <w:rFonts w:eastAsiaTheme="minorHAnsi"/>
                <w:bCs/>
                <w:color w:val="7F7F7F" w:themeColor="text1" w:themeTint="80"/>
              </w:rPr>
            </w:pPr>
            <w:r w:rsidRPr="00F76940">
              <w:rPr>
                <w:rFonts w:eastAsiaTheme="minorHAnsi"/>
                <w:bCs/>
                <w:color w:val="7F7F7F" w:themeColor="text1" w:themeTint="80"/>
              </w:rPr>
              <w:t xml:space="preserve">System problems do occur. </w:t>
            </w:r>
            <w:r w:rsidR="00570E06">
              <w:rPr>
                <w:rFonts w:eastAsiaTheme="minorHAnsi"/>
                <w:bCs/>
                <w:color w:val="7F7F7F" w:themeColor="text1" w:themeTint="80"/>
              </w:rPr>
              <w:t>Blackboard</w:t>
            </w:r>
            <w:r w:rsidRPr="00F76940">
              <w:rPr>
                <w:rFonts w:eastAsiaTheme="minorHAnsi"/>
                <w:bCs/>
                <w:color w:val="7F7F7F" w:themeColor="text1" w:themeTint="80"/>
              </w:rPr>
              <w:t xml:space="preserve"> issues will receive extensions only at the discretion of the instructor and only if the issues are reported immediately. </w:t>
            </w:r>
          </w:p>
          <w:p w14:paraId="089344E4" w14:textId="77777777" w:rsidR="00730660" w:rsidRPr="00F76940" w:rsidRDefault="00730660" w:rsidP="009B5CDD">
            <w:pPr>
              <w:pStyle w:val="Heading2"/>
              <w:framePr w:hSpace="0" w:wrap="auto" w:vAnchor="margin" w:hAnchor="text" w:xAlign="left" w:yAlign="inline"/>
              <w:spacing w:before="0"/>
            </w:pPr>
            <w:r w:rsidRPr="00F76940">
              <w:t>Attendance</w:t>
            </w:r>
          </w:p>
          <w:p w14:paraId="14C698D3" w14:textId="77777777" w:rsidR="00730660" w:rsidRPr="00F76940" w:rsidRDefault="00730660" w:rsidP="00730660">
            <w:pPr>
              <w:rPr>
                <w:color w:val="7F7F7F" w:themeColor="text1" w:themeTint="80"/>
              </w:rPr>
            </w:pPr>
            <w:r w:rsidRPr="00F76940">
              <w:rPr>
                <w:color w:val="7F7F7F" w:themeColor="text1" w:themeTint="80"/>
              </w:rPr>
              <w:t>Attendance in this course is required.  Attending class is crucial for understanding the material and developing analytical skills. Because illnesses and extracurricular obligations do occur, absences will not count against your grade until the seventh absence.  You do not need to inform me of an absence unless:</w:t>
            </w:r>
          </w:p>
          <w:p w14:paraId="21E1A0C2" w14:textId="77777777" w:rsidR="00730660" w:rsidRPr="00F76940" w:rsidRDefault="00730660" w:rsidP="00730660">
            <w:pPr>
              <w:pStyle w:val="ListParagraph"/>
              <w:numPr>
                <w:ilvl w:val="0"/>
                <w:numId w:val="24"/>
              </w:numPr>
              <w:rPr>
                <w:color w:val="7F7F7F" w:themeColor="text1" w:themeTint="80"/>
              </w:rPr>
            </w:pPr>
            <w:r w:rsidRPr="00F76940">
              <w:rPr>
                <w:color w:val="7F7F7F" w:themeColor="text1" w:themeTint="80"/>
              </w:rPr>
              <w:t>You will miss a Discussion class.</w:t>
            </w:r>
          </w:p>
          <w:p w14:paraId="67E0FE9A" w14:textId="77777777" w:rsidR="00730660" w:rsidRPr="00F76940" w:rsidRDefault="00730660" w:rsidP="00730660">
            <w:pPr>
              <w:pStyle w:val="ListParagraph"/>
              <w:numPr>
                <w:ilvl w:val="0"/>
                <w:numId w:val="24"/>
              </w:numPr>
              <w:rPr>
                <w:color w:val="7F7F7F" w:themeColor="text1" w:themeTint="80"/>
              </w:rPr>
            </w:pPr>
            <w:r w:rsidRPr="00F76940">
              <w:rPr>
                <w:color w:val="7F7F7F" w:themeColor="text1" w:themeTint="80"/>
              </w:rPr>
              <w:t xml:space="preserve">You will be absent for an extended period. </w:t>
            </w:r>
          </w:p>
          <w:p w14:paraId="3D9448C4" w14:textId="77777777" w:rsidR="00AB5FE6" w:rsidRPr="00F76940" w:rsidRDefault="00AB5FE6" w:rsidP="009B5CDD">
            <w:pPr>
              <w:pStyle w:val="Heading2"/>
              <w:framePr w:hSpace="0" w:wrap="auto" w:vAnchor="margin" w:hAnchor="text" w:xAlign="left" w:yAlign="inline"/>
              <w:spacing w:before="0"/>
            </w:pPr>
            <w:r w:rsidRPr="00F76940">
              <w:t>Emergency Preparedness</w:t>
            </w:r>
          </w:p>
          <w:p w14:paraId="7CB8537A" w14:textId="77777777" w:rsidR="00F41A8D" w:rsidRPr="00F76940" w:rsidRDefault="00AB5FE6" w:rsidP="00F41A8D">
            <w:pPr>
              <w:rPr>
                <w:color w:val="7F7F7F" w:themeColor="text1" w:themeTint="80"/>
              </w:rPr>
            </w:pPr>
            <w:r w:rsidRPr="00F76940">
              <w:rPr>
                <w:color w:val="7F7F7F" w:themeColor="text1" w:themeTint="80"/>
              </w:rPr>
              <w:t xml:space="preserve">In the Course Information folder on </w:t>
            </w:r>
            <w:r w:rsidR="00CB72D8">
              <w:rPr>
                <w:color w:val="7F7F7F" w:themeColor="text1" w:themeTint="80"/>
              </w:rPr>
              <w:t>Blackboard</w:t>
            </w:r>
            <w:r w:rsidRPr="00F76940">
              <w:rPr>
                <w:color w:val="7F7F7F" w:themeColor="text1" w:themeTint="80"/>
              </w:rPr>
              <w:t>, you will find a document from the provost’s office on Emergency Prepar</w:t>
            </w:r>
            <w:r w:rsidR="00E33E94" w:rsidRPr="00F76940">
              <w:rPr>
                <w:color w:val="7F7F7F" w:themeColor="text1" w:themeTint="80"/>
              </w:rPr>
              <w:t>e</w:t>
            </w:r>
            <w:r w:rsidRPr="00F76940">
              <w:rPr>
                <w:color w:val="7F7F7F" w:themeColor="text1" w:themeTint="80"/>
              </w:rPr>
              <w:t xml:space="preserve">dness.  It explains the university warning signals as well as provides links to building </w:t>
            </w:r>
            <w:r w:rsidR="00E33E94" w:rsidRPr="00F76940">
              <w:rPr>
                <w:color w:val="7F7F7F" w:themeColor="text1" w:themeTint="80"/>
              </w:rPr>
              <w:t xml:space="preserve">evacuation and shelter-in-place </w:t>
            </w:r>
            <w:r w:rsidRPr="00F76940">
              <w:rPr>
                <w:color w:val="7F7F7F" w:themeColor="text1" w:themeTint="80"/>
              </w:rPr>
              <w:t xml:space="preserve">procedures.  </w:t>
            </w:r>
          </w:p>
          <w:p w14:paraId="46676C13" w14:textId="77777777" w:rsidR="009B5CDD" w:rsidRPr="00F76940" w:rsidRDefault="009B5CDD" w:rsidP="009B5CDD">
            <w:pPr>
              <w:pStyle w:val="Heading2"/>
              <w:framePr w:hSpace="0" w:wrap="auto" w:vAnchor="margin" w:hAnchor="text" w:xAlign="left" w:yAlign="inline"/>
              <w:spacing w:before="0"/>
            </w:pPr>
            <w:r w:rsidRPr="00F76940">
              <w:t>Course Objectives</w:t>
            </w:r>
          </w:p>
          <w:p w14:paraId="08A9FF61" w14:textId="77777777" w:rsidR="009B5CDD" w:rsidRPr="00F76940" w:rsidRDefault="003A358D" w:rsidP="00EF25A6">
            <w:pPr>
              <w:pStyle w:val="BlockText"/>
            </w:pPr>
            <w:r w:rsidRPr="00F76940">
              <w:lastRenderedPageBreak/>
              <w:t>During this course you should achieve the following objectives:</w:t>
            </w:r>
          </w:p>
          <w:p w14:paraId="7CB6E3FB" w14:textId="77777777" w:rsidR="009B5CDD" w:rsidRPr="00F76940" w:rsidRDefault="009B5CDD" w:rsidP="00C3105F">
            <w:pPr>
              <w:pStyle w:val="ListBullet2"/>
              <w:numPr>
                <w:ilvl w:val="0"/>
                <w:numId w:val="17"/>
              </w:numPr>
              <w:ind w:right="57"/>
            </w:pPr>
            <w:r w:rsidRPr="00F76940">
              <w:t xml:space="preserve">Understand key issues in the </w:t>
            </w:r>
            <w:r w:rsidR="00E76736">
              <w:t>history of Christianity from 15</w:t>
            </w:r>
            <w:r w:rsidRPr="00F76940">
              <w:t>00</w:t>
            </w:r>
            <w:r w:rsidR="00E76736">
              <w:t>-2015</w:t>
            </w:r>
            <w:r w:rsidRPr="00F76940">
              <w:t>.</w:t>
            </w:r>
          </w:p>
          <w:p w14:paraId="0F5519C9" w14:textId="77777777" w:rsidR="003A358D" w:rsidRPr="00F76940" w:rsidRDefault="003A358D" w:rsidP="00C3105F">
            <w:pPr>
              <w:pStyle w:val="ListBullet2"/>
              <w:numPr>
                <w:ilvl w:val="0"/>
                <w:numId w:val="17"/>
              </w:numPr>
              <w:ind w:right="57"/>
            </w:pPr>
            <w:r w:rsidRPr="00F76940">
              <w:t xml:space="preserve">Distinguish between secondary and primary sources, and be able to critically read both types of sources. </w:t>
            </w:r>
          </w:p>
          <w:p w14:paraId="4ECAE266" w14:textId="77777777" w:rsidR="003A358D" w:rsidRPr="00F76940" w:rsidRDefault="003A358D" w:rsidP="00C3105F">
            <w:pPr>
              <w:pStyle w:val="ListBullet2"/>
              <w:numPr>
                <w:ilvl w:val="0"/>
                <w:numId w:val="17"/>
              </w:numPr>
              <w:ind w:right="57"/>
            </w:pPr>
            <w:r w:rsidRPr="00F76940">
              <w:t>Synthesize information and arguments from both types of sources</w:t>
            </w:r>
            <w:r w:rsidR="00EF25A6" w:rsidRPr="00F76940">
              <w:t>.</w:t>
            </w:r>
            <w:r w:rsidRPr="00F76940">
              <w:t xml:space="preserve"> </w:t>
            </w:r>
          </w:p>
          <w:p w14:paraId="585C4D9A" w14:textId="77777777" w:rsidR="003A358D" w:rsidRPr="00F76940" w:rsidRDefault="003A358D" w:rsidP="00C3105F">
            <w:pPr>
              <w:pStyle w:val="ListBullet2"/>
              <w:numPr>
                <w:ilvl w:val="0"/>
                <w:numId w:val="17"/>
              </w:numPr>
              <w:ind w:right="57"/>
            </w:pPr>
            <w:r w:rsidRPr="00F76940">
              <w:t>Engage in independent historical analysis with the use of primary and secondary sources.</w:t>
            </w:r>
          </w:p>
          <w:p w14:paraId="6819F205" w14:textId="77777777" w:rsidR="004127E6" w:rsidRPr="00F76940" w:rsidRDefault="003A358D" w:rsidP="00772C8C">
            <w:pPr>
              <w:pStyle w:val="ListBullet2"/>
              <w:numPr>
                <w:ilvl w:val="0"/>
                <w:numId w:val="17"/>
              </w:numPr>
              <w:ind w:right="57"/>
            </w:pPr>
            <w:r w:rsidRPr="00F76940">
              <w:t xml:space="preserve">Write analytical essays in fluid English prose with thesis statements, clear organization, and appeals to </w:t>
            </w:r>
            <w:r w:rsidR="00837858" w:rsidRPr="00F76940">
              <w:t xml:space="preserve">concrete </w:t>
            </w:r>
            <w:r w:rsidRPr="00F76940">
              <w:t xml:space="preserve">evidence. </w:t>
            </w:r>
          </w:p>
          <w:p w14:paraId="4666AB4B" w14:textId="77777777" w:rsidR="00800FCA" w:rsidRPr="00F76940" w:rsidRDefault="00800FCA" w:rsidP="00F41A8D">
            <w:pPr>
              <w:pStyle w:val="ListBullet2"/>
              <w:numPr>
                <w:ilvl w:val="0"/>
                <w:numId w:val="0"/>
              </w:numPr>
              <w:ind w:left="720" w:right="57"/>
            </w:pPr>
          </w:p>
          <w:p w14:paraId="6BC6314A" w14:textId="77777777" w:rsidR="005E62C7" w:rsidRPr="00F76940" w:rsidRDefault="00AE27DD" w:rsidP="00772C8C">
            <w:pPr>
              <w:pStyle w:val="Heading2"/>
              <w:framePr w:hSpace="0" w:wrap="auto" w:vAnchor="margin" w:hAnchor="text" w:xAlign="left" w:yAlign="inline"/>
              <w:spacing w:before="0"/>
            </w:pPr>
            <w:r w:rsidRPr="00F76940">
              <w:t>Grading Scale</w:t>
            </w:r>
          </w:p>
          <w:p w14:paraId="2D5DC3F1" w14:textId="77777777" w:rsidR="00AE27DD" w:rsidRPr="00F76940" w:rsidRDefault="00AE27DD" w:rsidP="00E5439E">
            <w:pPr>
              <w:pStyle w:val="BlockText"/>
            </w:pPr>
            <w:r w:rsidRPr="00F76940">
              <w:t xml:space="preserve">This course does </w:t>
            </w:r>
            <w:r w:rsidR="005E1AFE" w:rsidRPr="00F76940">
              <w:t>include</w:t>
            </w:r>
            <w:r w:rsidRPr="00F76940">
              <w:t xml:space="preserve"> +/- grades according to the following scale:</w:t>
            </w:r>
          </w:p>
          <w:p w14:paraId="0132C94D" w14:textId="77777777" w:rsidR="00D23281" w:rsidRPr="00F76940" w:rsidRDefault="00D23281" w:rsidP="00E5439E">
            <w:pPr>
              <w:pStyle w:val="BlockText"/>
            </w:pPr>
          </w:p>
          <w:p w14:paraId="14612CCC" w14:textId="77777777" w:rsidR="00AE27DD" w:rsidRPr="00F76940" w:rsidRDefault="00AE27DD" w:rsidP="00AE27DD">
            <w:pPr>
              <w:pStyle w:val="BlockText"/>
              <w:ind w:left="720"/>
            </w:pPr>
            <w:r w:rsidRPr="00F76940">
              <w:t>9</w:t>
            </w:r>
            <w:r w:rsidR="00CA38E2" w:rsidRPr="00F76940">
              <w:t>4</w:t>
            </w:r>
            <w:r w:rsidRPr="00F76940">
              <w:t>-100 = A</w:t>
            </w:r>
          </w:p>
          <w:p w14:paraId="6F004CD3" w14:textId="77777777" w:rsidR="00AE27DD" w:rsidRPr="00F76940" w:rsidRDefault="00CA38E2" w:rsidP="00AE27DD">
            <w:pPr>
              <w:pStyle w:val="BlockText"/>
              <w:ind w:left="720"/>
            </w:pPr>
            <w:r w:rsidRPr="00F76940">
              <w:t>90-93</w:t>
            </w:r>
            <w:r w:rsidR="00AE27DD" w:rsidRPr="00F76940">
              <w:t xml:space="preserve">   = A–</w:t>
            </w:r>
          </w:p>
          <w:p w14:paraId="79902143" w14:textId="77777777" w:rsidR="00AE27DD" w:rsidRPr="00F76940" w:rsidRDefault="00AE27DD" w:rsidP="00AE27DD">
            <w:pPr>
              <w:pStyle w:val="BlockText"/>
              <w:ind w:left="720"/>
            </w:pPr>
            <w:r w:rsidRPr="00F76940">
              <w:t>87-89   = B+</w:t>
            </w:r>
          </w:p>
          <w:p w14:paraId="2959116F" w14:textId="77777777" w:rsidR="00AE27DD" w:rsidRPr="00F76940" w:rsidRDefault="00AE27DD" w:rsidP="00AE27DD">
            <w:pPr>
              <w:pStyle w:val="BlockText"/>
              <w:ind w:left="720"/>
            </w:pPr>
            <w:r w:rsidRPr="00F76940">
              <w:t>83-86   = B</w:t>
            </w:r>
          </w:p>
          <w:p w14:paraId="58FEA02C" w14:textId="77777777" w:rsidR="00AE27DD" w:rsidRPr="00F76940" w:rsidRDefault="00AE27DD" w:rsidP="00AE27DD">
            <w:pPr>
              <w:pStyle w:val="BlockText"/>
              <w:ind w:left="720"/>
            </w:pPr>
            <w:r w:rsidRPr="00F76940">
              <w:t>80-82   = B–</w:t>
            </w:r>
          </w:p>
          <w:p w14:paraId="3B539173" w14:textId="77777777" w:rsidR="00AE27DD" w:rsidRPr="00F76940" w:rsidRDefault="00AE27DD" w:rsidP="00AE27DD">
            <w:pPr>
              <w:pStyle w:val="BlockText"/>
              <w:ind w:left="720"/>
            </w:pPr>
            <w:r w:rsidRPr="00F76940">
              <w:t>77-79   = C+</w:t>
            </w:r>
          </w:p>
          <w:p w14:paraId="0FFFBDF9" w14:textId="77777777" w:rsidR="00AE27DD" w:rsidRPr="00F76940" w:rsidRDefault="00AE27DD" w:rsidP="00AE27DD">
            <w:pPr>
              <w:pStyle w:val="BlockText"/>
              <w:ind w:left="720"/>
            </w:pPr>
            <w:r w:rsidRPr="00F76940">
              <w:t>73-76   = C</w:t>
            </w:r>
          </w:p>
          <w:p w14:paraId="6127C116" w14:textId="77777777" w:rsidR="00AE27DD" w:rsidRPr="00F76940" w:rsidRDefault="00AE27DD" w:rsidP="00AE27DD">
            <w:pPr>
              <w:pStyle w:val="BlockText"/>
              <w:ind w:left="720"/>
            </w:pPr>
            <w:r w:rsidRPr="00F76940">
              <w:t>70-73   = C–</w:t>
            </w:r>
          </w:p>
          <w:p w14:paraId="4D275BB5" w14:textId="77777777" w:rsidR="00AE27DD" w:rsidRPr="00F76940" w:rsidRDefault="00AE27DD" w:rsidP="00AE27DD">
            <w:pPr>
              <w:pStyle w:val="BlockText"/>
              <w:ind w:left="720"/>
            </w:pPr>
            <w:r w:rsidRPr="00F76940">
              <w:t>67-69   = D+</w:t>
            </w:r>
          </w:p>
          <w:p w14:paraId="79F60C1D" w14:textId="77777777" w:rsidR="00AE27DD" w:rsidRPr="00F76940" w:rsidRDefault="00AE27DD" w:rsidP="00AE27DD">
            <w:pPr>
              <w:pStyle w:val="BlockText"/>
              <w:ind w:left="720"/>
            </w:pPr>
            <w:r w:rsidRPr="00F76940">
              <w:t>63-66   = D</w:t>
            </w:r>
          </w:p>
          <w:p w14:paraId="6F3B9ACF" w14:textId="77777777" w:rsidR="00AE27DD" w:rsidRPr="00F76940" w:rsidRDefault="00AE27DD" w:rsidP="00AE27DD">
            <w:pPr>
              <w:pStyle w:val="BlockText"/>
              <w:ind w:left="720"/>
            </w:pPr>
            <w:r w:rsidRPr="00F76940">
              <w:t>60-62   = D–</w:t>
            </w:r>
          </w:p>
          <w:p w14:paraId="5CAEF527" w14:textId="77777777" w:rsidR="00AE27DD" w:rsidRPr="00F76940" w:rsidRDefault="00AE27DD" w:rsidP="00772C8C">
            <w:pPr>
              <w:pStyle w:val="BlockText"/>
              <w:ind w:left="720"/>
            </w:pPr>
            <w:r w:rsidRPr="00F76940">
              <w:t>0- 59    = F</w:t>
            </w:r>
          </w:p>
        </w:tc>
      </w:tr>
      <w:bookmarkEnd w:id="1"/>
    </w:tbl>
    <w:p w14:paraId="74774EE5" w14:textId="77777777" w:rsidR="00416259" w:rsidRPr="003673B7" w:rsidRDefault="00416259" w:rsidP="003673B7"/>
    <w:sectPr w:rsidR="00416259" w:rsidRPr="003673B7" w:rsidSect="003A358D">
      <w:footerReference w:type="default" r:id="rId8"/>
      <w:type w:val="continuous"/>
      <w:pgSz w:w="12240" w:h="15840" w:code="1"/>
      <w:pgMar w:top="576" w:right="576" w:bottom="1440" w:left="576" w:header="576"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E0E85" w14:textId="77777777" w:rsidR="001D1A5C" w:rsidRDefault="001D1A5C">
      <w:pPr>
        <w:spacing w:after="0" w:line="240" w:lineRule="auto"/>
      </w:pPr>
      <w:r>
        <w:separator/>
      </w:r>
    </w:p>
  </w:endnote>
  <w:endnote w:type="continuationSeparator" w:id="0">
    <w:p w14:paraId="2092F4B6" w14:textId="77777777" w:rsidR="001D1A5C" w:rsidRDefault="001D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7234"/>
      <w:gridCol w:w="236"/>
      <w:gridCol w:w="3834"/>
    </w:tblGrid>
    <w:tr w:rsidR="001D1A5C" w14:paraId="3F06A228" w14:textId="77777777" w:rsidTr="00416259">
      <w:tc>
        <w:tcPr>
          <w:tcW w:w="3200" w:type="pct"/>
          <w:shd w:val="clear" w:color="auto" w:fill="4A0505" w:themeFill="accent2"/>
        </w:tcPr>
        <w:p w14:paraId="0618F6E7" w14:textId="77777777" w:rsidR="001D1A5C" w:rsidRDefault="001D1A5C" w:rsidP="00416259">
          <w:pPr>
            <w:pStyle w:val="NoSpacing"/>
          </w:pPr>
        </w:p>
      </w:tc>
      <w:tc>
        <w:tcPr>
          <w:tcW w:w="104" w:type="pct"/>
        </w:tcPr>
        <w:p w14:paraId="06C4A9EE" w14:textId="77777777" w:rsidR="001D1A5C" w:rsidRDefault="001D1A5C" w:rsidP="00416259">
          <w:pPr>
            <w:pStyle w:val="NoSpacing"/>
          </w:pPr>
        </w:p>
      </w:tc>
      <w:tc>
        <w:tcPr>
          <w:tcW w:w="1700" w:type="pct"/>
          <w:shd w:val="clear" w:color="auto" w:fill="7F7F7F" w:themeFill="text1" w:themeFillTint="80"/>
        </w:tcPr>
        <w:p w14:paraId="41B7B0CE" w14:textId="77777777" w:rsidR="001D1A5C" w:rsidRDefault="001D1A5C" w:rsidP="00416259">
          <w:pPr>
            <w:pStyle w:val="NoSpacing"/>
          </w:pPr>
        </w:p>
      </w:tc>
    </w:tr>
    <w:tr w:rsidR="001D1A5C" w14:paraId="261E2DA7" w14:textId="77777777" w:rsidTr="00416259">
      <w:tc>
        <w:tcPr>
          <w:tcW w:w="3200" w:type="pct"/>
          <w:vAlign w:val="bottom"/>
        </w:tcPr>
        <w:sdt>
          <w:sdtPr>
            <w:alias w:val="Subtitle"/>
            <w:tag w:val=""/>
            <w:id w:val="2126579883"/>
            <w:placeholder>
              <w:docPart w:val="707BCAC47CB8E34884A84BF2D84ACAB0"/>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7C87B1C4" w14:textId="77777777" w:rsidR="001D1A5C" w:rsidRPr="0055491E" w:rsidRDefault="001D1A5C" w:rsidP="00416259">
              <w:pPr>
                <w:pStyle w:val="Footer"/>
                <w:rPr>
                  <w:color w:val="404040" w:themeColor="text1" w:themeTint="BF"/>
                </w:rPr>
              </w:pPr>
              <w:r>
                <w:t>History of the Christian Church II</w:t>
              </w:r>
            </w:p>
          </w:sdtContent>
        </w:sdt>
      </w:tc>
      <w:tc>
        <w:tcPr>
          <w:tcW w:w="104" w:type="pct"/>
          <w:vAlign w:val="bottom"/>
        </w:tcPr>
        <w:p w14:paraId="7CBBB937" w14:textId="77777777" w:rsidR="001D1A5C" w:rsidRDefault="001D1A5C" w:rsidP="00416259">
          <w:pPr>
            <w:pStyle w:val="Footer"/>
          </w:pPr>
        </w:p>
      </w:tc>
      <w:tc>
        <w:tcPr>
          <w:tcW w:w="1700" w:type="pct"/>
          <w:vAlign w:val="bottom"/>
        </w:tcPr>
        <w:p w14:paraId="48BD6D7D" w14:textId="77777777" w:rsidR="001D1A5C" w:rsidRDefault="001D1A5C" w:rsidP="00416259">
          <w:pPr>
            <w:pStyle w:val="FooterRight"/>
          </w:pPr>
          <w:r>
            <w:fldChar w:fldCharType="begin"/>
          </w:r>
          <w:r>
            <w:instrText xml:space="preserve"> Page </w:instrText>
          </w:r>
          <w:r>
            <w:fldChar w:fldCharType="separate"/>
          </w:r>
          <w:r w:rsidR="00F13746">
            <w:rPr>
              <w:noProof/>
            </w:rPr>
            <w:t>2</w:t>
          </w:r>
          <w:r>
            <w:fldChar w:fldCharType="end"/>
          </w:r>
        </w:p>
      </w:tc>
    </w:tr>
  </w:tbl>
  <w:p w14:paraId="6ECA1FF4" w14:textId="77777777" w:rsidR="001D1A5C" w:rsidRDefault="001D1A5C" w:rsidP="00D407E0">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A8C6C" w14:textId="77777777" w:rsidR="001D1A5C" w:rsidRDefault="001D1A5C">
      <w:pPr>
        <w:spacing w:after="0" w:line="240" w:lineRule="auto"/>
      </w:pPr>
      <w:r>
        <w:separator/>
      </w:r>
    </w:p>
  </w:footnote>
  <w:footnote w:type="continuationSeparator" w:id="0">
    <w:p w14:paraId="02B08369" w14:textId="77777777" w:rsidR="001D1A5C" w:rsidRDefault="001D1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2pt" o:bullet="t">
        <v:imagedata r:id="rId1" o:title="Black Dash"/>
      </v:shape>
    </w:pict>
  </w:numPicBullet>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89448806"/>
    <w:lvl w:ilvl="0">
      <w:start w:val="1"/>
      <w:numFmt w:val="bullet"/>
      <w:lvlText w:val="n"/>
      <w:lvlJc w:val="left"/>
      <w:pPr>
        <w:tabs>
          <w:tab w:val="num" w:pos="360"/>
        </w:tabs>
        <w:ind w:left="360" w:hanging="360"/>
      </w:pPr>
      <w:rPr>
        <w:rFonts w:ascii="Wingdings" w:hAnsi="Wingdings" w:hint="default"/>
        <w:color w:val="4A0505" w:themeColor="accent2"/>
      </w:rPr>
    </w:lvl>
  </w:abstractNum>
  <w:abstractNum w:abstractNumId="3" w15:restartNumberingAfterBreak="0">
    <w:nsid w:val="0C0E2515"/>
    <w:multiLevelType w:val="hybridMultilevel"/>
    <w:tmpl w:val="922A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04C42"/>
    <w:multiLevelType w:val="hybridMultilevel"/>
    <w:tmpl w:val="68809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47FA"/>
    <w:multiLevelType w:val="hybridMultilevel"/>
    <w:tmpl w:val="EC761CE2"/>
    <w:lvl w:ilvl="0" w:tplc="AE6CD87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F6A41"/>
    <w:multiLevelType w:val="hybridMultilevel"/>
    <w:tmpl w:val="410E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12992"/>
    <w:multiLevelType w:val="hybridMultilevel"/>
    <w:tmpl w:val="BA421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B3A44"/>
    <w:multiLevelType w:val="hybridMultilevel"/>
    <w:tmpl w:val="15B4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135CF"/>
    <w:multiLevelType w:val="hybridMultilevel"/>
    <w:tmpl w:val="09AC61BA"/>
    <w:lvl w:ilvl="0" w:tplc="89448806">
      <w:start w:val="1"/>
      <w:numFmt w:val="bullet"/>
      <w:lvlText w:val="n"/>
      <w:lvlJc w:val="left"/>
      <w:pPr>
        <w:ind w:left="720" w:hanging="360"/>
      </w:pPr>
      <w:rPr>
        <w:rFonts w:ascii="Wingdings" w:hAnsi="Wingdings" w:hint="default"/>
        <w:color w:val="4A0505"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B4AFF"/>
    <w:multiLevelType w:val="hybridMultilevel"/>
    <w:tmpl w:val="97FAE7C2"/>
    <w:lvl w:ilvl="0" w:tplc="89448806">
      <w:start w:val="1"/>
      <w:numFmt w:val="bullet"/>
      <w:lvlText w:val="n"/>
      <w:lvlJc w:val="left"/>
      <w:pPr>
        <w:ind w:left="720" w:hanging="360"/>
      </w:pPr>
      <w:rPr>
        <w:rFonts w:ascii="Wingdings" w:hAnsi="Wingdings" w:hint="default"/>
        <w:color w:val="4A0505"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22D62"/>
    <w:multiLevelType w:val="hybridMultilevel"/>
    <w:tmpl w:val="0FE66BA4"/>
    <w:lvl w:ilvl="0" w:tplc="89448806">
      <w:start w:val="1"/>
      <w:numFmt w:val="bullet"/>
      <w:lvlText w:val="n"/>
      <w:lvlJc w:val="left"/>
      <w:pPr>
        <w:ind w:left="720" w:hanging="360"/>
      </w:pPr>
      <w:rPr>
        <w:rFonts w:ascii="Wingdings" w:hAnsi="Wingdings" w:hint="default"/>
        <w:color w:val="4A0505" w:themeColor="accent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20363"/>
    <w:multiLevelType w:val="hybridMultilevel"/>
    <w:tmpl w:val="68F4B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1E42FD"/>
    <w:multiLevelType w:val="hybridMultilevel"/>
    <w:tmpl w:val="32F2F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A4D52"/>
    <w:multiLevelType w:val="hybridMultilevel"/>
    <w:tmpl w:val="14BA86CC"/>
    <w:lvl w:ilvl="0" w:tplc="89448806">
      <w:start w:val="1"/>
      <w:numFmt w:val="bullet"/>
      <w:lvlText w:val="n"/>
      <w:lvlJc w:val="left"/>
      <w:pPr>
        <w:ind w:left="720" w:hanging="360"/>
      </w:pPr>
      <w:rPr>
        <w:rFonts w:ascii="Wingdings" w:hAnsi="Wingdings" w:hint="default"/>
        <w:color w:val="4A0505"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74451"/>
    <w:multiLevelType w:val="multilevel"/>
    <w:tmpl w:val="320694CA"/>
    <w:lvl w:ilvl="0">
      <w:start w:val="1"/>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6840" w:hanging="72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260" w:hanging="108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16" w15:restartNumberingAfterBreak="0">
    <w:nsid w:val="65460CA6"/>
    <w:multiLevelType w:val="hybridMultilevel"/>
    <w:tmpl w:val="BA421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157E9"/>
    <w:multiLevelType w:val="hybridMultilevel"/>
    <w:tmpl w:val="5372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23C79"/>
    <w:multiLevelType w:val="multilevel"/>
    <w:tmpl w:val="54522184"/>
    <w:lvl w:ilvl="0">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6720" w:hanging="72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080" w:hanging="108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440" w:hanging="1440"/>
      </w:pPr>
      <w:rPr>
        <w:rFonts w:hint="default"/>
      </w:rPr>
    </w:lvl>
  </w:abstractNum>
  <w:abstractNum w:abstractNumId="19" w15:restartNumberingAfterBreak="0">
    <w:nsid w:val="73BE22B2"/>
    <w:multiLevelType w:val="hybridMultilevel"/>
    <w:tmpl w:val="09766550"/>
    <w:lvl w:ilvl="0" w:tplc="04090001">
      <w:start w:val="1"/>
      <w:numFmt w:val="bullet"/>
      <w:lvlText w:val=""/>
      <w:lvlJc w:val="left"/>
      <w:pPr>
        <w:ind w:left="450" w:hanging="360"/>
      </w:pPr>
      <w:rPr>
        <w:rFonts w:ascii="Symbol" w:hAnsi="Symbol" w:hint="default"/>
        <w:color w:val="4A0505" w:themeColor="accent2"/>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0"/>
  </w:num>
  <w:num w:numId="7">
    <w:abstractNumId w:val="0"/>
  </w:num>
  <w:num w:numId="8">
    <w:abstractNumId w:val="10"/>
  </w:num>
  <w:num w:numId="9">
    <w:abstractNumId w:val="16"/>
  </w:num>
  <w:num w:numId="10">
    <w:abstractNumId w:val="11"/>
  </w:num>
  <w:num w:numId="11">
    <w:abstractNumId w:val="14"/>
  </w:num>
  <w:num w:numId="12">
    <w:abstractNumId w:val="4"/>
  </w:num>
  <w:num w:numId="13">
    <w:abstractNumId w:val="19"/>
  </w:num>
  <w:num w:numId="14">
    <w:abstractNumId w:val="12"/>
  </w:num>
  <w:num w:numId="15">
    <w:abstractNumId w:val="18"/>
  </w:num>
  <w:num w:numId="16">
    <w:abstractNumId w:val="15"/>
  </w:num>
  <w:num w:numId="17">
    <w:abstractNumId w:val="8"/>
  </w:num>
  <w:num w:numId="18">
    <w:abstractNumId w:val="7"/>
  </w:num>
  <w:num w:numId="19">
    <w:abstractNumId w:val="17"/>
  </w:num>
  <w:num w:numId="20">
    <w:abstractNumId w:val="3"/>
  </w:num>
  <w:num w:numId="21">
    <w:abstractNumId w:val="5"/>
  </w:num>
  <w:num w:numId="22">
    <w:abstractNumId w:val="9"/>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8D"/>
    <w:rsid w:val="000104CD"/>
    <w:rsid w:val="00010A59"/>
    <w:rsid w:val="00011F9D"/>
    <w:rsid w:val="00012856"/>
    <w:rsid w:val="000161A0"/>
    <w:rsid w:val="00016B1C"/>
    <w:rsid w:val="0002233A"/>
    <w:rsid w:val="0004017C"/>
    <w:rsid w:val="0005008A"/>
    <w:rsid w:val="00062EFE"/>
    <w:rsid w:val="000725E6"/>
    <w:rsid w:val="000747E0"/>
    <w:rsid w:val="00075AEF"/>
    <w:rsid w:val="00085573"/>
    <w:rsid w:val="000A0BEE"/>
    <w:rsid w:val="000B7756"/>
    <w:rsid w:val="000C6476"/>
    <w:rsid w:val="000D2AE6"/>
    <w:rsid w:val="000E54B4"/>
    <w:rsid w:val="000F642E"/>
    <w:rsid w:val="001072E7"/>
    <w:rsid w:val="0011034F"/>
    <w:rsid w:val="0012175C"/>
    <w:rsid w:val="001229B8"/>
    <w:rsid w:val="001250B7"/>
    <w:rsid w:val="00125CCB"/>
    <w:rsid w:val="0013061D"/>
    <w:rsid w:val="0013490E"/>
    <w:rsid w:val="00141E2D"/>
    <w:rsid w:val="001509C2"/>
    <w:rsid w:val="00165340"/>
    <w:rsid w:val="00167052"/>
    <w:rsid w:val="00171973"/>
    <w:rsid w:val="001850FD"/>
    <w:rsid w:val="00194F1D"/>
    <w:rsid w:val="001957F8"/>
    <w:rsid w:val="001A2A36"/>
    <w:rsid w:val="001A4F32"/>
    <w:rsid w:val="001B0AD3"/>
    <w:rsid w:val="001B4346"/>
    <w:rsid w:val="001C1908"/>
    <w:rsid w:val="001C398C"/>
    <w:rsid w:val="001C3ED7"/>
    <w:rsid w:val="001C4C20"/>
    <w:rsid w:val="001D1A5C"/>
    <w:rsid w:val="001D318B"/>
    <w:rsid w:val="001D4821"/>
    <w:rsid w:val="001E7AED"/>
    <w:rsid w:val="001F232F"/>
    <w:rsid w:val="001F38C6"/>
    <w:rsid w:val="001F41BF"/>
    <w:rsid w:val="001F4EB6"/>
    <w:rsid w:val="001F642A"/>
    <w:rsid w:val="001F6E1E"/>
    <w:rsid w:val="002101F9"/>
    <w:rsid w:val="002166D2"/>
    <w:rsid w:val="00225F6A"/>
    <w:rsid w:val="00231B28"/>
    <w:rsid w:val="00240ECB"/>
    <w:rsid w:val="002563B7"/>
    <w:rsid w:val="0026113B"/>
    <w:rsid w:val="00283DEC"/>
    <w:rsid w:val="0028745C"/>
    <w:rsid w:val="00287954"/>
    <w:rsid w:val="002902D3"/>
    <w:rsid w:val="0029595D"/>
    <w:rsid w:val="002A3738"/>
    <w:rsid w:val="002B13F5"/>
    <w:rsid w:val="002C1F44"/>
    <w:rsid w:val="002C5ED1"/>
    <w:rsid w:val="002D31F4"/>
    <w:rsid w:val="002F75E5"/>
    <w:rsid w:val="0030028D"/>
    <w:rsid w:val="00301CF0"/>
    <w:rsid w:val="00317866"/>
    <w:rsid w:val="00323BEC"/>
    <w:rsid w:val="003411EB"/>
    <w:rsid w:val="003416A8"/>
    <w:rsid w:val="00351258"/>
    <w:rsid w:val="00355E56"/>
    <w:rsid w:val="00365C66"/>
    <w:rsid w:val="003673B7"/>
    <w:rsid w:val="003A358D"/>
    <w:rsid w:val="003B182D"/>
    <w:rsid w:val="003B6167"/>
    <w:rsid w:val="003C7F39"/>
    <w:rsid w:val="003D03EE"/>
    <w:rsid w:val="003D6DBA"/>
    <w:rsid w:val="003E4D00"/>
    <w:rsid w:val="00400CC6"/>
    <w:rsid w:val="004127E6"/>
    <w:rsid w:val="00416259"/>
    <w:rsid w:val="0041751E"/>
    <w:rsid w:val="00420CA8"/>
    <w:rsid w:val="00421898"/>
    <w:rsid w:val="004225AF"/>
    <w:rsid w:val="00423DE9"/>
    <w:rsid w:val="0043172B"/>
    <w:rsid w:val="0043573C"/>
    <w:rsid w:val="0043692C"/>
    <w:rsid w:val="00442638"/>
    <w:rsid w:val="00442DB8"/>
    <w:rsid w:val="00443693"/>
    <w:rsid w:val="00452D06"/>
    <w:rsid w:val="00455B0D"/>
    <w:rsid w:val="0046568F"/>
    <w:rsid w:val="00466A9D"/>
    <w:rsid w:val="00473CBF"/>
    <w:rsid w:val="00484901"/>
    <w:rsid w:val="00484CDC"/>
    <w:rsid w:val="00494FDA"/>
    <w:rsid w:val="004A163B"/>
    <w:rsid w:val="004A2C27"/>
    <w:rsid w:val="004A657B"/>
    <w:rsid w:val="004B103A"/>
    <w:rsid w:val="004D272E"/>
    <w:rsid w:val="004D722C"/>
    <w:rsid w:val="004E30A1"/>
    <w:rsid w:val="004E30F6"/>
    <w:rsid w:val="004F52AB"/>
    <w:rsid w:val="00502FEF"/>
    <w:rsid w:val="00526597"/>
    <w:rsid w:val="00541364"/>
    <w:rsid w:val="0055491E"/>
    <w:rsid w:val="005551B4"/>
    <w:rsid w:val="005564FA"/>
    <w:rsid w:val="005603A7"/>
    <w:rsid w:val="00561A05"/>
    <w:rsid w:val="005639B9"/>
    <w:rsid w:val="00570DBA"/>
    <w:rsid w:val="00570E06"/>
    <w:rsid w:val="00573169"/>
    <w:rsid w:val="0057560B"/>
    <w:rsid w:val="00584423"/>
    <w:rsid w:val="00587493"/>
    <w:rsid w:val="00591FCC"/>
    <w:rsid w:val="005A05B5"/>
    <w:rsid w:val="005A5A47"/>
    <w:rsid w:val="005A7938"/>
    <w:rsid w:val="005C1CDC"/>
    <w:rsid w:val="005D2006"/>
    <w:rsid w:val="005E1AFE"/>
    <w:rsid w:val="005E62C7"/>
    <w:rsid w:val="005F3652"/>
    <w:rsid w:val="005F4DC7"/>
    <w:rsid w:val="00600997"/>
    <w:rsid w:val="00602756"/>
    <w:rsid w:val="006103BD"/>
    <w:rsid w:val="00611628"/>
    <w:rsid w:val="00640151"/>
    <w:rsid w:val="00643ECF"/>
    <w:rsid w:val="00644B46"/>
    <w:rsid w:val="0064734E"/>
    <w:rsid w:val="0065773B"/>
    <w:rsid w:val="00666210"/>
    <w:rsid w:val="00696843"/>
    <w:rsid w:val="006A170F"/>
    <w:rsid w:val="006A173B"/>
    <w:rsid w:val="006A6BDB"/>
    <w:rsid w:val="006C1543"/>
    <w:rsid w:val="006D674A"/>
    <w:rsid w:val="006E5148"/>
    <w:rsid w:val="006E713D"/>
    <w:rsid w:val="006E7841"/>
    <w:rsid w:val="0070121C"/>
    <w:rsid w:val="0072397C"/>
    <w:rsid w:val="0072499F"/>
    <w:rsid w:val="007260A7"/>
    <w:rsid w:val="00730660"/>
    <w:rsid w:val="00732F85"/>
    <w:rsid w:val="00733A66"/>
    <w:rsid w:val="007358A4"/>
    <w:rsid w:val="007378FB"/>
    <w:rsid w:val="007407C7"/>
    <w:rsid w:val="007448E1"/>
    <w:rsid w:val="00747DED"/>
    <w:rsid w:val="00761230"/>
    <w:rsid w:val="00762DE1"/>
    <w:rsid w:val="007653BB"/>
    <w:rsid w:val="00772C8C"/>
    <w:rsid w:val="00775D90"/>
    <w:rsid w:val="00777826"/>
    <w:rsid w:val="00781808"/>
    <w:rsid w:val="007931A5"/>
    <w:rsid w:val="00796145"/>
    <w:rsid w:val="007A0295"/>
    <w:rsid w:val="007D172C"/>
    <w:rsid w:val="007E5A16"/>
    <w:rsid w:val="007E6694"/>
    <w:rsid w:val="007E7628"/>
    <w:rsid w:val="007F4EF1"/>
    <w:rsid w:val="00800167"/>
    <w:rsid w:val="00800FCA"/>
    <w:rsid w:val="00802D15"/>
    <w:rsid w:val="0080669C"/>
    <w:rsid w:val="0081244A"/>
    <w:rsid w:val="0081261D"/>
    <w:rsid w:val="00824C51"/>
    <w:rsid w:val="0083134B"/>
    <w:rsid w:val="00837858"/>
    <w:rsid w:val="008446FC"/>
    <w:rsid w:val="00853A6C"/>
    <w:rsid w:val="00854BDA"/>
    <w:rsid w:val="0086105C"/>
    <w:rsid w:val="00861FE3"/>
    <w:rsid w:val="0086224C"/>
    <w:rsid w:val="00870A64"/>
    <w:rsid w:val="008826FB"/>
    <w:rsid w:val="008835A4"/>
    <w:rsid w:val="008846C7"/>
    <w:rsid w:val="00887EBE"/>
    <w:rsid w:val="008950D7"/>
    <w:rsid w:val="0089528B"/>
    <w:rsid w:val="00897A49"/>
    <w:rsid w:val="008C2A28"/>
    <w:rsid w:val="008C4950"/>
    <w:rsid w:val="008C6348"/>
    <w:rsid w:val="008D1590"/>
    <w:rsid w:val="008D1B54"/>
    <w:rsid w:val="008E13C2"/>
    <w:rsid w:val="008F5A95"/>
    <w:rsid w:val="008F5BDC"/>
    <w:rsid w:val="00916987"/>
    <w:rsid w:val="00923E05"/>
    <w:rsid w:val="00926C61"/>
    <w:rsid w:val="00935BA7"/>
    <w:rsid w:val="00937017"/>
    <w:rsid w:val="00943ADC"/>
    <w:rsid w:val="00947371"/>
    <w:rsid w:val="00950F2B"/>
    <w:rsid w:val="00952460"/>
    <w:rsid w:val="0095492F"/>
    <w:rsid w:val="00957239"/>
    <w:rsid w:val="00960CAF"/>
    <w:rsid w:val="009617B1"/>
    <w:rsid w:val="00971555"/>
    <w:rsid w:val="009743F7"/>
    <w:rsid w:val="009763B8"/>
    <w:rsid w:val="00977917"/>
    <w:rsid w:val="00981268"/>
    <w:rsid w:val="009820C9"/>
    <w:rsid w:val="00993725"/>
    <w:rsid w:val="009A47DF"/>
    <w:rsid w:val="009B479A"/>
    <w:rsid w:val="009B5CDD"/>
    <w:rsid w:val="009C391B"/>
    <w:rsid w:val="009C55B3"/>
    <w:rsid w:val="009C6213"/>
    <w:rsid w:val="009D0E5F"/>
    <w:rsid w:val="009D54B5"/>
    <w:rsid w:val="009E66F1"/>
    <w:rsid w:val="009E69ED"/>
    <w:rsid w:val="009E7B2D"/>
    <w:rsid w:val="009F4488"/>
    <w:rsid w:val="009F709B"/>
    <w:rsid w:val="00A03EDE"/>
    <w:rsid w:val="00A05520"/>
    <w:rsid w:val="00A17394"/>
    <w:rsid w:val="00A24BEC"/>
    <w:rsid w:val="00A37966"/>
    <w:rsid w:val="00A43A41"/>
    <w:rsid w:val="00A4794D"/>
    <w:rsid w:val="00A517B4"/>
    <w:rsid w:val="00A675C6"/>
    <w:rsid w:val="00A67D48"/>
    <w:rsid w:val="00A75518"/>
    <w:rsid w:val="00A76131"/>
    <w:rsid w:val="00A817E4"/>
    <w:rsid w:val="00A907B3"/>
    <w:rsid w:val="00A95F2F"/>
    <w:rsid w:val="00AB012B"/>
    <w:rsid w:val="00AB5FE6"/>
    <w:rsid w:val="00AD3CA8"/>
    <w:rsid w:val="00AE27DD"/>
    <w:rsid w:val="00AF4DD6"/>
    <w:rsid w:val="00B06659"/>
    <w:rsid w:val="00B11D7C"/>
    <w:rsid w:val="00B16BC7"/>
    <w:rsid w:val="00B22927"/>
    <w:rsid w:val="00B25925"/>
    <w:rsid w:val="00B264ED"/>
    <w:rsid w:val="00B3067C"/>
    <w:rsid w:val="00B30DA0"/>
    <w:rsid w:val="00B36B5E"/>
    <w:rsid w:val="00B4168E"/>
    <w:rsid w:val="00B45812"/>
    <w:rsid w:val="00B5275F"/>
    <w:rsid w:val="00B56B15"/>
    <w:rsid w:val="00B721F9"/>
    <w:rsid w:val="00B81BEF"/>
    <w:rsid w:val="00B823FE"/>
    <w:rsid w:val="00B8258B"/>
    <w:rsid w:val="00B9273C"/>
    <w:rsid w:val="00B9624E"/>
    <w:rsid w:val="00B9667C"/>
    <w:rsid w:val="00BA5E61"/>
    <w:rsid w:val="00BA664F"/>
    <w:rsid w:val="00BD1F3F"/>
    <w:rsid w:val="00BD390F"/>
    <w:rsid w:val="00BE691F"/>
    <w:rsid w:val="00C0583D"/>
    <w:rsid w:val="00C15722"/>
    <w:rsid w:val="00C164D4"/>
    <w:rsid w:val="00C2226C"/>
    <w:rsid w:val="00C2634F"/>
    <w:rsid w:val="00C3105F"/>
    <w:rsid w:val="00C40635"/>
    <w:rsid w:val="00C4166F"/>
    <w:rsid w:val="00C47A2D"/>
    <w:rsid w:val="00C51F46"/>
    <w:rsid w:val="00C55841"/>
    <w:rsid w:val="00C55CC4"/>
    <w:rsid w:val="00C856F7"/>
    <w:rsid w:val="00C8686E"/>
    <w:rsid w:val="00C954BE"/>
    <w:rsid w:val="00C97092"/>
    <w:rsid w:val="00C97501"/>
    <w:rsid w:val="00CA1349"/>
    <w:rsid w:val="00CA38E2"/>
    <w:rsid w:val="00CA79A5"/>
    <w:rsid w:val="00CB72D8"/>
    <w:rsid w:val="00CD38A4"/>
    <w:rsid w:val="00CE19B6"/>
    <w:rsid w:val="00CF11D1"/>
    <w:rsid w:val="00CF3282"/>
    <w:rsid w:val="00CF5FF8"/>
    <w:rsid w:val="00D068FF"/>
    <w:rsid w:val="00D23281"/>
    <w:rsid w:val="00D32719"/>
    <w:rsid w:val="00D32BAD"/>
    <w:rsid w:val="00D32C84"/>
    <w:rsid w:val="00D346D0"/>
    <w:rsid w:val="00D3689A"/>
    <w:rsid w:val="00D40758"/>
    <w:rsid w:val="00D407E0"/>
    <w:rsid w:val="00D464F4"/>
    <w:rsid w:val="00D46757"/>
    <w:rsid w:val="00D546ED"/>
    <w:rsid w:val="00D56A2D"/>
    <w:rsid w:val="00D61995"/>
    <w:rsid w:val="00D64711"/>
    <w:rsid w:val="00D74AE1"/>
    <w:rsid w:val="00D83F76"/>
    <w:rsid w:val="00D87619"/>
    <w:rsid w:val="00D97AF6"/>
    <w:rsid w:val="00DB2311"/>
    <w:rsid w:val="00DC1B33"/>
    <w:rsid w:val="00DE500A"/>
    <w:rsid w:val="00DE5094"/>
    <w:rsid w:val="00DF2409"/>
    <w:rsid w:val="00E246B7"/>
    <w:rsid w:val="00E25E63"/>
    <w:rsid w:val="00E321D9"/>
    <w:rsid w:val="00E33E94"/>
    <w:rsid w:val="00E34FB3"/>
    <w:rsid w:val="00E37BEA"/>
    <w:rsid w:val="00E400E4"/>
    <w:rsid w:val="00E51716"/>
    <w:rsid w:val="00E52B5D"/>
    <w:rsid w:val="00E5439E"/>
    <w:rsid w:val="00E735F6"/>
    <w:rsid w:val="00E76736"/>
    <w:rsid w:val="00E80FAB"/>
    <w:rsid w:val="00E82C29"/>
    <w:rsid w:val="00E84E02"/>
    <w:rsid w:val="00E85E79"/>
    <w:rsid w:val="00E941F6"/>
    <w:rsid w:val="00E968D3"/>
    <w:rsid w:val="00EB0828"/>
    <w:rsid w:val="00EB2849"/>
    <w:rsid w:val="00EC57D1"/>
    <w:rsid w:val="00EE328F"/>
    <w:rsid w:val="00EE63E2"/>
    <w:rsid w:val="00EE7253"/>
    <w:rsid w:val="00EF25A6"/>
    <w:rsid w:val="00EF50B6"/>
    <w:rsid w:val="00EF7316"/>
    <w:rsid w:val="00F070C2"/>
    <w:rsid w:val="00F123D8"/>
    <w:rsid w:val="00F13746"/>
    <w:rsid w:val="00F14607"/>
    <w:rsid w:val="00F17760"/>
    <w:rsid w:val="00F25F3A"/>
    <w:rsid w:val="00F27674"/>
    <w:rsid w:val="00F346C6"/>
    <w:rsid w:val="00F41A8D"/>
    <w:rsid w:val="00F445ED"/>
    <w:rsid w:val="00F47B4E"/>
    <w:rsid w:val="00F51222"/>
    <w:rsid w:val="00F6470C"/>
    <w:rsid w:val="00F72257"/>
    <w:rsid w:val="00F73F39"/>
    <w:rsid w:val="00F76940"/>
    <w:rsid w:val="00F90E61"/>
    <w:rsid w:val="00F92CA5"/>
    <w:rsid w:val="00F95335"/>
    <w:rsid w:val="00FA1B32"/>
    <w:rsid w:val="00FB097F"/>
    <w:rsid w:val="00FB0F5D"/>
    <w:rsid w:val="00FB69A0"/>
    <w:rsid w:val="00FC2497"/>
    <w:rsid w:val="00FC62F4"/>
    <w:rsid w:val="00FC7539"/>
    <w:rsid w:val="00FD1D49"/>
    <w:rsid w:val="00FE0A55"/>
    <w:rsid w:val="00FE0D50"/>
    <w:rsid w:val="00FE4F0C"/>
    <w:rsid w:val="00FE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818E5"/>
  <w15:docId w15:val="{B20EC789-0FF9-470A-9A1B-899855EF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59"/>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4A0505" w:themeColor="accent2"/>
      <w:sz w:val="28"/>
      <w:szCs w:val="28"/>
    </w:rPr>
  </w:style>
  <w:style w:type="paragraph" w:styleId="Heading2">
    <w:name w:val="heading 2"/>
    <w:basedOn w:val="Normal"/>
    <w:next w:val="Normal"/>
    <w:link w:val="Heading2Char"/>
    <w:uiPriority w:val="1"/>
    <w:qFormat/>
    <w:rsid w:val="00EF25A6"/>
    <w:pPr>
      <w:keepNext/>
      <w:keepLines/>
      <w:framePr w:hSpace="180" w:wrap="around" w:vAnchor="text" w:hAnchor="page" w:x="685" w:y="2517"/>
      <w:spacing w:before="360" w:after="120"/>
      <w:outlineLvl w:val="1"/>
    </w:pPr>
    <w:rPr>
      <w:rFonts w:asciiTheme="majorHAnsi" w:eastAsiaTheme="majorEastAsia" w:hAnsiTheme="majorHAnsi" w:cstheme="majorBidi"/>
      <w:bCs/>
      <w:color w:val="7F7F7F" w:themeColor="text1" w:themeTint="80"/>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4A0505" w:themeColor="accent2"/>
    </w:rPr>
  </w:style>
  <w:style w:type="paragraph" w:styleId="Heading4">
    <w:name w:val="heading 4"/>
    <w:basedOn w:val="Normal"/>
    <w:next w:val="Normal"/>
    <w:link w:val="Heading4Char"/>
    <w:uiPriority w:val="1"/>
    <w:unhideWhenUsed/>
    <w:qFormat/>
    <w:rsid w:val="009F709B"/>
    <w:pPr>
      <w:keepNext/>
      <w:keepLines/>
      <w:spacing w:before="200" w:after="0"/>
      <w:outlineLvl w:val="3"/>
    </w:pPr>
    <w:rPr>
      <w:rFonts w:asciiTheme="majorHAnsi" w:eastAsiaTheme="majorEastAsia" w:hAnsiTheme="majorHAnsi" w:cstheme="majorBidi"/>
      <w:bCs/>
      <w:iCs/>
      <w:color w:val="860908" w:themeColor="accent1"/>
    </w:rPr>
  </w:style>
  <w:style w:type="paragraph" w:styleId="Heading5">
    <w:name w:val="heading 5"/>
    <w:basedOn w:val="Normal"/>
    <w:next w:val="Normal"/>
    <w:link w:val="Heading5Char"/>
    <w:uiPriority w:val="9"/>
    <w:unhideWhenUsed/>
    <w:qFormat/>
    <w:rsid w:val="000104CD"/>
    <w:pPr>
      <w:keepNext/>
      <w:keepLines/>
      <w:spacing w:before="200" w:after="0"/>
      <w:outlineLvl w:val="4"/>
    </w:pPr>
    <w:rPr>
      <w:rFonts w:asciiTheme="majorHAnsi" w:eastAsiaTheme="majorEastAsia" w:hAnsiTheme="majorHAnsi" w:cstheme="majorBidi"/>
      <w:color w:val="420404" w:themeColor="accent1" w:themeShade="7F"/>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420404"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4A050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4A0505" w:themeColor="accent2"/>
      <w:sz w:val="28"/>
      <w:szCs w:val="28"/>
    </w:rPr>
  </w:style>
  <w:style w:type="character" w:customStyle="1" w:styleId="Heading2Char">
    <w:name w:val="Heading 2 Char"/>
    <w:basedOn w:val="DefaultParagraphFont"/>
    <w:link w:val="Heading2"/>
    <w:uiPriority w:val="1"/>
    <w:rsid w:val="00EF25A6"/>
    <w:rPr>
      <w:rFonts w:asciiTheme="majorHAnsi" w:eastAsiaTheme="majorEastAsia" w:hAnsiTheme="majorHAnsi" w:cstheme="majorBidi"/>
      <w:bCs/>
      <w:color w:val="7F7F7F" w:themeColor="text1" w:themeTint="80"/>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4A0505" w:themeColor="accent2"/>
      <w:sz w:val="20"/>
      <w:szCs w:val="24"/>
    </w:rPr>
  </w:style>
  <w:style w:type="character" w:customStyle="1" w:styleId="Heading4Char">
    <w:name w:val="Heading 4 Char"/>
    <w:basedOn w:val="DefaultParagraphFont"/>
    <w:link w:val="Heading4"/>
    <w:uiPriority w:val="1"/>
    <w:rsid w:val="009F709B"/>
    <w:rPr>
      <w:rFonts w:asciiTheme="majorHAnsi" w:eastAsiaTheme="majorEastAsia" w:hAnsiTheme="majorHAnsi" w:cstheme="majorBidi"/>
      <w:bCs/>
      <w:iCs/>
      <w:color w:val="860908"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420404"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4A050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BalloonText">
    <w:name w:val="Balloon Text"/>
    <w:basedOn w:val="Normal"/>
    <w:link w:val="BalloonTextChar"/>
    <w:uiPriority w:val="99"/>
    <w:semiHidden/>
    <w:unhideWhenUsed/>
    <w:rsid w:val="009F7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09B"/>
    <w:rPr>
      <w:rFonts w:ascii="Tahoma" w:eastAsiaTheme="minorEastAsia" w:hAnsi="Tahoma" w:cs="Tahoma"/>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styleId="Caption">
    <w:name w:val="caption"/>
    <w:basedOn w:val="Normal"/>
    <w:next w:val="Normal"/>
    <w:uiPriority w:val="1"/>
    <w:rsid w:val="009F709B"/>
    <w:pPr>
      <w:spacing w:line="240" w:lineRule="auto"/>
      <w:jc w:val="center"/>
    </w:pPr>
    <w:rPr>
      <w:bCs/>
      <w:i/>
      <w:sz w:val="18"/>
      <w:szCs w:val="18"/>
    </w:rPr>
  </w:style>
  <w:style w:type="paragraph" w:customStyle="1" w:styleId="ContactDetails">
    <w:name w:val="Contact Details"/>
    <w:basedOn w:val="Normal"/>
    <w:uiPriority w:val="1"/>
    <w:qFormat/>
    <w:rsid w:val="009F709B"/>
    <w:pPr>
      <w:spacing w:after="120"/>
    </w:pPr>
    <w:rPr>
      <w:color w:val="7F7F7F" w:themeColor="text1" w:themeTint="80"/>
      <w:sz w:val="18"/>
    </w:rPr>
  </w:style>
  <w:style w:type="paragraph" w:styleId="Date">
    <w:name w:val="Date"/>
    <w:basedOn w:val="Normal"/>
    <w:next w:val="Normal"/>
    <w:link w:val="DateChar"/>
    <w:uiPriority w:val="1"/>
    <w:qFormat/>
    <w:rsid w:val="0041751E"/>
    <w:pPr>
      <w:framePr w:hSpace="180" w:wrap="around" w:vAnchor="text" w:hAnchor="page" w:x="685" w:y="2517"/>
      <w:pBdr>
        <w:top w:val="single" w:sz="2" w:space="7" w:color="7F7F7F" w:themeColor="text1" w:themeTint="80"/>
      </w:pBdr>
      <w:spacing w:after="0" w:line="240" w:lineRule="auto"/>
      <w:ind w:right="360"/>
    </w:pPr>
    <w:rPr>
      <w:szCs w:val="20"/>
    </w:rPr>
  </w:style>
  <w:style w:type="character" w:customStyle="1" w:styleId="DateChar">
    <w:name w:val="Date Char"/>
    <w:basedOn w:val="DefaultParagraphFont"/>
    <w:link w:val="Date"/>
    <w:uiPriority w:val="1"/>
    <w:rsid w:val="0041751E"/>
    <w:rPr>
      <w:color w:val="404040" w:themeColor="text1" w:themeTint="BF"/>
      <w:sz w:val="20"/>
      <w:szCs w:val="20"/>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paragraph" w:styleId="ListBullet">
    <w:name w:val="List Bullet"/>
    <w:basedOn w:val="Normal"/>
    <w:uiPriority w:val="1"/>
    <w:qFormat/>
    <w:rsid w:val="009F709B"/>
    <w:pPr>
      <w:tabs>
        <w:tab w:val="num" w:pos="360"/>
      </w:tabs>
      <w:ind w:left="360" w:hanging="360"/>
    </w:pPr>
  </w:style>
  <w:style w:type="paragraph" w:styleId="ListNumber">
    <w:name w:val="List Number"/>
    <w:basedOn w:val="Normal"/>
    <w:uiPriority w:val="1"/>
    <w:qFormat/>
    <w:rsid w:val="009F709B"/>
    <w:pPr>
      <w:tabs>
        <w:tab w:val="num" w:pos="360"/>
      </w:tabs>
      <w:ind w:left="360" w:hanging="360"/>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1"/>
    <w:qFormat/>
    <w:rsid w:val="009F709B"/>
    <w:pPr>
      <w:numPr>
        <w:ilvl w:val="1"/>
      </w:numPr>
      <w:spacing w:before="40" w:after="120" w:line="240" w:lineRule="auto"/>
    </w:pPr>
    <w:rPr>
      <w:rFonts w:asciiTheme="majorHAnsi" w:eastAsiaTheme="majorEastAsia" w:hAnsiTheme="majorHAnsi" w:cstheme="majorBidi"/>
      <w:iCs/>
      <w:color w:val="4A0505" w:themeColor="accent2"/>
      <w:sz w:val="44"/>
    </w:rPr>
  </w:style>
  <w:style w:type="character" w:customStyle="1" w:styleId="SubtitleChar">
    <w:name w:val="Subtitle Char"/>
    <w:basedOn w:val="DefaultParagraphFont"/>
    <w:link w:val="Subtitle"/>
    <w:uiPriority w:val="1"/>
    <w:rsid w:val="00416259"/>
    <w:rPr>
      <w:rFonts w:asciiTheme="majorHAnsi" w:eastAsiaTheme="majorEastAsia" w:hAnsiTheme="majorHAnsi" w:cstheme="majorBidi"/>
      <w:iCs/>
      <w:color w:val="4A0505"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9F709B"/>
    <w:pPr>
      <w:spacing w:before="40" w:after="40" w:line="240" w:lineRule="auto"/>
    </w:pPr>
    <w:rPr>
      <w:rFonts w:asciiTheme="majorHAnsi" w:eastAsiaTheme="majorEastAsia" w:hAnsiTheme="majorHAnsi" w:cstheme="majorBidi"/>
      <w:color w:val="4A0505" w:themeColor="accent2"/>
      <w:kern w:val="28"/>
      <w:sz w:val="96"/>
      <w:szCs w:val="52"/>
    </w:rPr>
  </w:style>
  <w:style w:type="character" w:customStyle="1" w:styleId="TitleChar">
    <w:name w:val="Title Char"/>
    <w:basedOn w:val="DefaultParagraphFont"/>
    <w:link w:val="Title"/>
    <w:uiPriority w:val="1"/>
    <w:rsid w:val="00416259"/>
    <w:rPr>
      <w:rFonts w:asciiTheme="majorHAnsi" w:eastAsiaTheme="majorEastAsia" w:hAnsiTheme="majorHAnsi" w:cstheme="majorBidi"/>
      <w:color w:val="4A0505" w:themeColor="accent2"/>
      <w:kern w:val="28"/>
      <w:sz w:val="96"/>
      <w:szCs w:val="52"/>
    </w:rPr>
  </w:style>
  <w:style w:type="paragraph" w:styleId="ListBullet2">
    <w:name w:val="List Bullet 2"/>
    <w:basedOn w:val="BlockText"/>
    <w:uiPriority w:val="1"/>
    <w:unhideWhenUsed/>
    <w:qFormat/>
    <w:rsid w:val="00194F1D"/>
    <w:pPr>
      <w:numPr>
        <w:numId w:val="7"/>
      </w:numPr>
      <w:spacing w:after="40"/>
    </w:pPr>
  </w:style>
  <w:style w:type="paragraph" w:styleId="ListParagraph">
    <w:name w:val="List Paragraph"/>
    <w:basedOn w:val="Normal"/>
    <w:uiPriority w:val="34"/>
    <w:unhideWhenUsed/>
    <w:qFormat/>
    <w:rsid w:val="003A358D"/>
    <w:pPr>
      <w:ind w:left="720"/>
      <w:contextualSpacing/>
    </w:pPr>
  </w:style>
  <w:style w:type="character" w:styleId="Hyperlink">
    <w:name w:val="Hyperlink"/>
    <w:basedOn w:val="DefaultParagraphFont"/>
    <w:uiPriority w:val="99"/>
    <w:unhideWhenUsed/>
    <w:rsid w:val="00C15722"/>
    <w:rPr>
      <w:color w:val="C47810" w:themeColor="hyperlink"/>
      <w:u w:val="single"/>
    </w:rPr>
  </w:style>
  <w:style w:type="character" w:customStyle="1" w:styleId="Heading5Char">
    <w:name w:val="Heading 5 Char"/>
    <w:basedOn w:val="DefaultParagraphFont"/>
    <w:link w:val="Heading5"/>
    <w:uiPriority w:val="9"/>
    <w:rsid w:val="000104CD"/>
    <w:rPr>
      <w:rFonts w:asciiTheme="majorHAnsi" w:eastAsiaTheme="majorEastAsia" w:hAnsiTheme="majorHAnsi" w:cstheme="majorBidi"/>
      <w:color w:val="420404" w:themeColor="accent1" w:themeShade="7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80502">
      <w:bodyDiv w:val="1"/>
      <w:marLeft w:val="0"/>
      <w:marRight w:val="0"/>
      <w:marTop w:val="0"/>
      <w:marBottom w:val="0"/>
      <w:divBdr>
        <w:top w:val="none" w:sz="0" w:space="0" w:color="auto"/>
        <w:left w:val="none" w:sz="0" w:space="0" w:color="auto"/>
        <w:bottom w:val="none" w:sz="0" w:space="0" w:color="auto"/>
        <w:right w:val="none" w:sz="0" w:space="0" w:color="auto"/>
      </w:divBdr>
    </w:div>
    <w:div w:id="672076341">
      <w:bodyDiv w:val="1"/>
      <w:marLeft w:val="0"/>
      <w:marRight w:val="0"/>
      <w:marTop w:val="0"/>
      <w:marBottom w:val="0"/>
      <w:divBdr>
        <w:top w:val="none" w:sz="0" w:space="0" w:color="auto"/>
        <w:left w:val="none" w:sz="0" w:space="0" w:color="auto"/>
        <w:bottom w:val="none" w:sz="0" w:space="0" w:color="auto"/>
        <w:right w:val="none" w:sz="0" w:space="0" w:color="auto"/>
      </w:divBdr>
    </w:div>
    <w:div w:id="171496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C0C14765030E4FBE4AA338112323BD"/>
        <w:category>
          <w:name w:val="General"/>
          <w:gallery w:val="placeholder"/>
        </w:category>
        <w:types>
          <w:type w:val="bbPlcHdr"/>
        </w:types>
        <w:behaviors>
          <w:behavior w:val="content"/>
        </w:behaviors>
        <w:guid w:val="{E9F46928-BAFB-6947-8ABF-FD981D04D5C7}"/>
      </w:docPartPr>
      <w:docPartBody>
        <w:p w:rsidR="00DE664C" w:rsidRDefault="00DE664C">
          <w:pPr>
            <w:pStyle w:val="FCC0C14765030E4FBE4AA338112323BD"/>
          </w:pPr>
          <w:r>
            <w:t>CS200</w:t>
          </w:r>
        </w:p>
      </w:docPartBody>
    </w:docPart>
    <w:docPart>
      <w:docPartPr>
        <w:name w:val="2648EEF6E4ECBD479CA0D8BEAB036094"/>
        <w:category>
          <w:name w:val="General"/>
          <w:gallery w:val="placeholder"/>
        </w:category>
        <w:types>
          <w:type w:val="bbPlcHdr"/>
        </w:types>
        <w:behaviors>
          <w:behavior w:val="content"/>
        </w:behaviors>
        <w:guid w:val="{D82C1FE3-27FA-FB44-AA5D-838981A23B84}"/>
      </w:docPartPr>
      <w:docPartBody>
        <w:p w:rsidR="00DE664C" w:rsidRDefault="00DE664C">
          <w:pPr>
            <w:pStyle w:val="2648EEF6E4ECBD479CA0D8BEAB036094"/>
          </w:pPr>
          <w:r w:rsidRPr="0081155A">
            <w:t>Course Name</w:t>
          </w:r>
        </w:p>
      </w:docPartBody>
    </w:docPart>
    <w:docPart>
      <w:docPartPr>
        <w:name w:val="707BCAC47CB8E34884A84BF2D84ACAB0"/>
        <w:category>
          <w:name w:val="General"/>
          <w:gallery w:val="placeholder"/>
        </w:category>
        <w:types>
          <w:type w:val="bbPlcHdr"/>
        </w:types>
        <w:behaviors>
          <w:behavior w:val="content"/>
        </w:behaviors>
        <w:guid w:val="{8786D6BA-E64D-B94F-BEE0-06A1330ACB56}"/>
      </w:docPartPr>
      <w:docPartBody>
        <w:p w:rsidR="00DE664C" w:rsidRDefault="00DE664C">
          <w:pPr>
            <w:pStyle w:val="707BCAC47CB8E34884A84BF2D84ACAB0"/>
          </w:pPr>
          <w:r w:rsidRPr="0081155A">
            <w:t>Course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89448806"/>
    <w:lvl w:ilvl="0">
      <w:start w:val="1"/>
      <w:numFmt w:val="bullet"/>
      <w:pStyle w:val="ListBullet"/>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4C"/>
    <w:rsid w:val="0009140C"/>
    <w:rsid w:val="000E5871"/>
    <w:rsid w:val="001936C7"/>
    <w:rsid w:val="00275438"/>
    <w:rsid w:val="002A67CE"/>
    <w:rsid w:val="0039108E"/>
    <w:rsid w:val="003D7504"/>
    <w:rsid w:val="00733512"/>
    <w:rsid w:val="008D58D6"/>
    <w:rsid w:val="008F25F7"/>
    <w:rsid w:val="00BB1EEC"/>
    <w:rsid w:val="00D15BA7"/>
    <w:rsid w:val="00D40EA2"/>
    <w:rsid w:val="00DE6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C0C14765030E4FBE4AA338112323BD">
    <w:name w:val="FCC0C14765030E4FBE4AA338112323BD"/>
  </w:style>
  <w:style w:type="paragraph" w:customStyle="1" w:styleId="2648EEF6E4ECBD479CA0D8BEAB036094">
    <w:name w:val="2648EEF6E4ECBD479CA0D8BEAB036094"/>
  </w:style>
  <w:style w:type="paragraph" w:customStyle="1" w:styleId="929C8E2DDD79CA4CB9AB2CC48EBB32E4">
    <w:name w:val="929C8E2DDD79CA4CB9AB2CC48EBB32E4"/>
  </w:style>
  <w:style w:type="paragraph" w:styleId="ListBullet">
    <w:name w:val="List Bullet"/>
    <w:basedOn w:val="Normal"/>
    <w:uiPriority w:val="1"/>
    <w:qFormat/>
    <w:rsid w:val="00DE664C"/>
    <w:pPr>
      <w:numPr>
        <w:numId w:val="1"/>
      </w:numPr>
      <w:spacing w:after="200" w:line="276" w:lineRule="auto"/>
    </w:pPr>
    <w:rPr>
      <w:color w:val="404040" w:themeColor="text1" w:themeTint="BF"/>
      <w:sz w:val="20"/>
      <w:lang w:eastAsia="en-US"/>
    </w:rPr>
  </w:style>
  <w:style w:type="paragraph" w:customStyle="1" w:styleId="4F1E2CB251580641A121A934646DF8A8">
    <w:name w:val="4F1E2CB251580641A121A934646DF8A8"/>
  </w:style>
  <w:style w:type="paragraph" w:styleId="ListNumber">
    <w:name w:val="List Number"/>
    <w:basedOn w:val="Normal"/>
    <w:uiPriority w:val="1"/>
    <w:qFormat/>
    <w:rsid w:val="00DE664C"/>
    <w:pPr>
      <w:numPr>
        <w:numId w:val="2"/>
      </w:numPr>
      <w:spacing w:after="200" w:line="276" w:lineRule="auto"/>
    </w:pPr>
    <w:rPr>
      <w:color w:val="404040" w:themeColor="text1" w:themeTint="BF"/>
      <w:sz w:val="20"/>
      <w:lang w:eastAsia="en-US"/>
    </w:rPr>
  </w:style>
  <w:style w:type="paragraph" w:customStyle="1" w:styleId="2385EF36E28EED49B6CB877BCF2BFEDF">
    <w:name w:val="2385EF36E28EED49B6CB877BCF2BFEDF"/>
  </w:style>
  <w:style w:type="paragraph" w:customStyle="1" w:styleId="0D7CFEAE8947FE4CBF1E6586F7DBBAF2">
    <w:name w:val="0D7CFEAE8947FE4CBF1E6586F7DBBAF2"/>
  </w:style>
  <w:style w:type="paragraph" w:styleId="BlockText">
    <w:name w:val="Block Text"/>
    <w:basedOn w:val="Normal"/>
    <w:uiPriority w:val="1"/>
    <w:unhideWhenUsed/>
    <w:qFormat/>
    <w:rsid w:val="00DE664C"/>
    <w:pPr>
      <w:spacing w:line="276" w:lineRule="auto"/>
      <w:ind w:right="360"/>
    </w:pPr>
    <w:rPr>
      <w:iCs/>
      <w:color w:val="7F7F7F" w:themeColor="text1" w:themeTint="80"/>
      <w:sz w:val="20"/>
      <w:lang w:eastAsia="en-US"/>
    </w:rPr>
  </w:style>
  <w:style w:type="paragraph" w:styleId="ListBullet2">
    <w:name w:val="List Bullet 2"/>
    <w:basedOn w:val="BlockText"/>
    <w:uiPriority w:val="1"/>
    <w:unhideWhenUsed/>
    <w:qFormat/>
    <w:rsid w:val="00DE664C"/>
    <w:pPr>
      <w:numPr>
        <w:numId w:val="3"/>
      </w:numPr>
      <w:spacing w:after="40"/>
    </w:pPr>
  </w:style>
  <w:style w:type="paragraph" w:customStyle="1" w:styleId="866CCA313D2C4247A1605415DA7B9657">
    <w:name w:val="866CCA313D2C4247A1605415DA7B9657"/>
  </w:style>
  <w:style w:type="paragraph" w:customStyle="1" w:styleId="040063D1D695C34499772D4C79766C5C">
    <w:name w:val="040063D1D695C34499772D4C79766C5C"/>
  </w:style>
  <w:style w:type="paragraph" w:customStyle="1" w:styleId="39122492BE700647964A34FF819603B1">
    <w:name w:val="39122492BE700647964A34FF819603B1"/>
  </w:style>
  <w:style w:type="paragraph" w:customStyle="1" w:styleId="21DE90565CB44C459B78519B69515372">
    <w:name w:val="21DE90565CB44C459B78519B69515372"/>
  </w:style>
  <w:style w:type="paragraph" w:customStyle="1" w:styleId="707BCAC47CB8E34884A84BF2D84ACAB0">
    <w:name w:val="707BCAC47CB8E34884A84BF2D84ACAB0"/>
  </w:style>
  <w:style w:type="paragraph" w:customStyle="1" w:styleId="1D1749CF43F5D745BC292F0878E5ED1E">
    <w:name w:val="1D1749CF43F5D745BC292F0878E5ED1E"/>
    <w:rsid w:val="00DE664C"/>
  </w:style>
  <w:style w:type="paragraph" w:customStyle="1" w:styleId="6F7BF99C43684643A48F9CE741313C2D">
    <w:name w:val="6F7BF99C43684643A48F9CE741313C2D"/>
    <w:rsid w:val="00DE664C"/>
  </w:style>
  <w:style w:type="paragraph" w:customStyle="1" w:styleId="69DE02FD10FF364C8F4DC560D0F5D3C6">
    <w:name w:val="69DE02FD10FF364C8F4DC560D0F5D3C6"/>
    <w:rsid w:val="00DE664C"/>
  </w:style>
  <w:style w:type="paragraph" w:customStyle="1" w:styleId="A5C8883CFC4FA2408C5E175985A9F1B5">
    <w:name w:val="A5C8883CFC4FA2408C5E175985A9F1B5"/>
    <w:rsid w:val="00DE664C"/>
  </w:style>
  <w:style w:type="paragraph" w:customStyle="1" w:styleId="90BCFB0E4D307D4EBC684869401B30B4">
    <w:name w:val="90BCFB0E4D307D4EBC684869401B30B4"/>
    <w:rsid w:val="00DE664C"/>
  </w:style>
  <w:style w:type="paragraph" w:customStyle="1" w:styleId="C3A8C2BDBC961149982EE5D1CFB3B368">
    <w:name w:val="C3A8C2BDBC961149982EE5D1CFB3B368"/>
    <w:rsid w:val="00DE664C"/>
  </w:style>
  <w:style w:type="paragraph" w:customStyle="1" w:styleId="C1E26DC947991146A2222D1673246939">
    <w:name w:val="C1E26DC947991146A2222D1673246939"/>
    <w:rsid w:val="00DE664C"/>
  </w:style>
  <w:style w:type="paragraph" w:customStyle="1" w:styleId="A6136E191288734480DA4CB03D761BBA">
    <w:name w:val="A6136E191288734480DA4CB03D761BBA"/>
    <w:rsid w:val="00DE664C"/>
  </w:style>
  <w:style w:type="paragraph" w:customStyle="1" w:styleId="B55C3FA91C89D54F8FD83E806CB18F02">
    <w:name w:val="B55C3FA91C89D54F8FD83E806CB18F02"/>
    <w:rsid w:val="00DE664C"/>
  </w:style>
  <w:style w:type="paragraph" w:customStyle="1" w:styleId="824347FCF1EFA2419193DDF2F20957F7">
    <w:name w:val="824347FCF1EFA2419193DDF2F20957F7"/>
    <w:rsid w:val="00DE664C"/>
  </w:style>
  <w:style w:type="paragraph" w:customStyle="1" w:styleId="598784281DD8C3498AF12215B7A06B88">
    <w:name w:val="598784281DD8C3498AF12215B7A06B88"/>
    <w:rsid w:val="00DE664C"/>
  </w:style>
  <w:style w:type="paragraph" w:customStyle="1" w:styleId="D835ACA38AB65247A59AB8CF91A6ACC6">
    <w:name w:val="D835ACA38AB65247A59AB8CF91A6ACC6"/>
    <w:rsid w:val="00DE664C"/>
  </w:style>
  <w:style w:type="paragraph" w:customStyle="1" w:styleId="72A0CE91AC0B5845A598A495478EF569">
    <w:name w:val="72A0CE91AC0B5845A598A495478EF569"/>
    <w:rsid w:val="00DE664C"/>
  </w:style>
  <w:style w:type="paragraph" w:customStyle="1" w:styleId="7B3D64957F20DF48A3E6B6BF61A887E4">
    <w:name w:val="7B3D64957F20DF48A3E6B6BF61A887E4"/>
    <w:rsid w:val="00DE664C"/>
  </w:style>
  <w:style w:type="paragraph" w:customStyle="1" w:styleId="0FDAFE1BEA8FCF4CA6DC1955705C0772">
    <w:name w:val="0FDAFE1BEA8FCF4CA6DC1955705C0772"/>
    <w:rsid w:val="00DE664C"/>
  </w:style>
  <w:style w:type="paragraph" w:customStyle="1" w:styleId="EE0E73FA40835B498D64F90FC408C38F">
    <w:name w:val="EE0E73FA40835B498D64F90FC408C38F"/>
    <w:rsid w:val="001936C7"/>
  </w:style>
  <w:style w:type="paragraph" w:customStyle="1" w:styleId="FD96260BABA861488A190ECEA8A026D1">
    <w:name w:val="FD96260BABA861488A190ECEA8A026D1"/>
    <w:rsid w:val="00193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Inkwell">
  <a:themeElements>
    <a:clrScheme name="Inkwell">
      <a:dk1>
        <a:sysClr val="windowText" lastClr="000000"/>
      </a:dk1>
      <a:lt1>
        <a:sysClr val="window" lastClr="FFFFFF"/>
      </a:lt1>
      <a:dk2>
        <a:srgbClr val="584D2E"/>
      </a:dk2>
      <a:lt2>
        <a:srgbClr val="EFE7C3"/>
      </a:lt2>
      <a:accent1>
        <a:srgbClr val="860908"/>
      </a:accent1>
      <a:accent2>
        <a:srgbClr val="4A0505"/>
      </a:accent2>
      <a:accent3>
        <a:srgbClr val="7A500A"/>
      </a:accent3>
      <a:accent4>
        <a:srgbClr val="C47810"/>
      </a:accent4>
      <a:accent5>
        <a:srgbClr val="827752"/>
      </a:accent5>
      <a:accent6>
        <a:srgbClr val="B5BB83"/>
      </a:accent6>
      <a:hlink>
        <a:srgbClr val="C47810"/>
      </a:hlink>
      <a:folHlink>
        <a:srgbClr val="F0A43A"/>
      </a:folHlink>
    </a:clrScheme>
    <a:fontScheme name="Inkwell">
      <a:majorFont>
        <a:latin typeface="Goudy Old Style"/>
        <a:ea typeface=""/>
        <a:cs typeface=""/>
        <a:font script="Jpan" typeface="ＭＳ 明朝"/>
        <a:font script="Hans" typeface="宋体"/>
        <a:font script="Hant" typeface="新細明體"/>
      </a:majorFont>
      <a:minorFont>
        <a:latin typeface="Goudy Old Style"/>
        <a:ea typeface=""/>
        <a:cs typeface=""/>
        <a:font script="Jpan" typeface="ＭＳ 明朝"/>
        <a:font script="Hans" typeface="宋体"/>
        <a:font script="Hant" typeface="新細明體"/>
      </a:minorFont>
    </a:fontScheme>
    <a:fmtScheme name="Inkwell">
      <a:fillStyleLst>
        <a:solidFill>
          <a:schemeClr val="phClr"/>
        </a:solidFill>
        <a:blipFill rotWithShape="1">
          <a:blip xmlns:r="http://schemas.openxmlformats.org/officeDocument/2006/relationships" r:embed="rId1">
            <a:duotone>
              <a:schemeClr val="phClr">
                <a:shade val="30000"/>
              </a:schemeClr>
              <a:schemeClr val="phClr">
                <a:alpha val="10000"/>
                <a:satMod val="120000"/>
              </a:schemeClr>
            </a:duotone>
          </a:blip>
          <a:stretch/>
        </a:blipFill>
        <a:blipFill rotWithShape="1">
          <a:blip xmlns:r="http://schemas.openxmlformats.org/officeDocument/2006/relationships" r:embed="rId2">
            <a:duotone>
              <a:schemeClr val="phClr">
                <a:shade val="30000"/>
                <a:satMod val="150000"/>
              </a:schemeClr>
              <a:schemeClr val="phClr">
                <a:alpha val="10000"/>
                <a:satMod val="120000"/>
              </a:schemeClr>
            </a:duotone>
          </a:blip>
          <a:stretch/>
        </a:blipFill>
      </a:fillStyleLst>
      <a:lnStyleLst>
        <a:ln w="12700" cap="flat" cmpd="sng" algn="ctr">
          <a:solidFill>
            <a:schemeClr val="phClr">
              <a:shade val="95000"/>
              <a:satMod val="105000"/>
            </a:scheme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101600" dist="38100" dir="5400000" rotWithShape="0">
              <a:srgbClr val="000000">
                <a:alpha val="75000"/>
              </a:srgbClr>
            </a:outerShdw>
          </a:effectLst>
        </a:effectStyle>
        <a:effectStyle>
          <a:effectLst>
            <a:outerShdw blurRad="38100" dist="25400" dir="5400000" rotWithShape="0">
              <a:srgbClr val="000000">
                <a:alpha val="75000"/>
              </a:srgbClr>
            </a:outerShdw>
            <a:softEdge rad="25400"/>
          </a:effectLst>
        </a:effectStyle>
      </a:effectStyleLst>
      <a:bgFillStyleLst>
        <a:blipFill rotWithShape="1">
          <a:blip xmlns:r="http://schemas.openxmlformats.org/officeDocument/2006/relationships" r:embed="rId3"/>
          <a:stretch/>
        </a:blipFill>
        <a:blipFill rotWithShape="1">
          <a:blip xmlns:r="http://schemas.openxmlformats.org/officeDocument/2006/relationships" r:embed="rId4"/>
          <a:stretch/>
        </a:blipFill>
        <a:blipFill rotWithShape="1">
          <a:blip xmlns:r="http://schemas.openxmlformats.org/officeDocument/2006/relationships" r:embed="rId5"/>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A1D20-45C4-4D07-A7B6-71DC10E9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1847</Words>
  <Characters>10530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History 318</vt:lpstr>
    </vt:vector>
  </TitlesOfParts>
  <Manager/>
  <Company/>
  <LinksUpToDate>false</LinksUpToDate>
  <CharactersWithSpaces>12353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318</dc:title>
  <dc:subject>History of the Christian Church II</dc:subject>
  <dc:creator>Deborah Fleetham</dc:creator>
  <cp:keywords/>
  <dc:description/>
  <cp:lastModifiedBy>Knoeller, Julie A</cp:lastModifiedBy>
  <cp:revision>2</cp:revision>
  <cp:lastPrinted>2016-01-07T16:39:00Z</cp:lastPrinted>
  <dcterms:created xsi:type="dcterms:W3CDTF">2016-01-08T19:55:00Z</dcterms:created>
  <dcterms:modified xsi:type="dcterms:W3CDTF">2016-01-08T19:55:00Z</dcterms:modified>
  <cp:category/>
</cp:coreProperties>
</file>